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2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1"/>
          <w:szCs w:val="81"/>
          <w:b w:val="1"/>
          <w:bCs w:val="1"/>
          <w:color w:val="00044C"/>
        </w:rPr>
        <w:t>IPC-510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123190</wp:posOffset>
            </wp:positionH>
            <wp:positionV relativeFrom="paragraph">
              <wp:posOffset>200025</wp:posOffset>
            </wp:positionV>
            <wp:extent cx="3085465" cy="24841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both"/>
        <w:ind w:right="540"/>
        <w:spacing w:after="0" w:line="233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Economical 4U Rackmount Chassis with Front-Accessible USB and PS/2 Interfaces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-3369310</wp:posOffset>
                </wp:positionH>
                <wp:positionV relativeFrom="paragraph">
                  <wp:posOffset>112395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65.2999pt,8.85pt" to="233.3pt,8.8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220980</wp:posOffset>
                </wp:positionV>
                <wp:extent cx="3075305" cy="23037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8.8499pt;margin-top:17.4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780" w:space="720"/>
            <w:col w:w="4680"/>
          </w:cols>
          <w:pgMar w:left="940" w:top="982" w:right="1120" w:bottom="0" w:gutter="0" w:footer="0" w:header="0"/>
        </w:sect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Most cost-effective rackmount chassis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PS/2 single power supply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5680" w:right="260" w:hanging="169"/>
        <w:spacing w:after="0" w:line="23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Easy-to-install front-accessible drive bays hold 3 x 5.25" and 2 x 3.5" drives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(1 x front-accessible and 1 x internal)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55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Front-accessible USB and PS/2 interfaces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1298575</wp:posOffset>
            </wp:positionH>
            <wp:positionV relativeFrom="paragraph">
              <wp:posOffset>53340</wp:posOffset>
            </wp:positionV>
            <wp:extent cx="5173345" cy="18821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9" w:lineRule="exact"/>
        <w:rPr>
          <w:sz w:val="24"/>
          <w:szCs w:val="24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8"/>
        </w:trPr>
        <w:tc>
          <w:tcPr>
            <w:tcW w:w="186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top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External</w:t>
            </w:r>
          </w:p>
        </w:tc>
        <w:tc>
          <w:tcPr>
            <w:tcW w:w="3120" w:type="dxa"/>
            <w:vAlign w:val="bottom"/>
            <w:tcBorders>
              <w:top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Internal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8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Drive Bay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5.25"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</w:t>
            </w:r>
          </w:p>
        </w:tc>
        <w:tc>
          <w:tcPr>
            <w:tcW w:w="31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3.5"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Cooling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Fan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(12 cm/77 CFM)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8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Air Filter</w:t>
            </w:r>
          </w:p>
        </w:tc>
        <w:tc>
          <w:tcPr>
            <w:tcW w:w="310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Front I/O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8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PS/2</w:t>
            </w:r>
          </w:p>
        </w:tc>
        <w:tc>
          <w:tcPr>
            <w:tcW w:w="310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Miscellaneous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LED Indicators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and HDD activity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8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Rear Panel</w:t>
            </w:r>
          </w:p>
        </w:tc>
        <w:tc>
          <w:tcPr>
            <w:tcW w:w="6220" w:type="dxa"/>
            <w:vAlign w:val="bottom"/>
            <w:gridSpan w:val="2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Motherboard version: 1 x 9-pin D-Sub and 1 x 68-pin SCSI openings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Operating</w:t>
            </w:r>
          </w:p>
        </w:tc>
        <w:tc>
          <w:tcPr>
            <w:tcW w:w="3120" w:type="dxa"/>
            <w:vAlign w:val="bottom"/>
          </w:tcPr>
          <w:p>
            <w:pPr>
              <w:ind w:left="2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Non-Operating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86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Temperature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~ 40 °C (32 ~ 104 °F)</w:t>
            </w:r>
          </w:p>
        </w:tc>
        <w:tc>
          <w:tcPr>
            <w:tcW w:w="31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-20 ~ 60 °C (-4 ~ 140 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8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Environment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Humidity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85% @ 40 °C, non-condensing</w:t>
            </w:r>
          </w:p>
        </w:tc>
        <w:tc>
          <w:tcPr>
            <w:tcW w:w="31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95% @ 40 °C,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86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Vibration (5 ~ 500 Hz)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Grms</w:t>
            </w:r>
          </w:p>
        </w:tc>
        <w:tc>
          <w:tcPr>
            <w:tcW w:w="31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Shock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10 G (with 11 ms duration, half sine wave)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86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Physical Characteristics</w:t>
            </w:r>
          </w:p>
        </w:tc>
        <w:tc>
          <w:tcPr>
            <w:tcW w:w="190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Dimensions (W x H x D)</w:t>
            </w:r>
          </w:p>
        </w:tc>
        <w:tc>
          <w:tcPr>
            <w:tcW w:w="3100" w:type="dxa"/>
            <w:vAlign w:val="bottom"/>
          </w:tcPr>
          <w:p>
            <w:pPr>
              <w:ind w:left="4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481 x 175 x 446 mm (19 x 7 x 17.6")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8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Weight</w:t>
            </w:r>
          </w:p>
        </w:tc>
        <w:tc>
          <w:tcPr>
            <w:tcW w:w="3100" w:type="dxa"/>
            <w:vAlign w:val="bottom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10.7 kg (23.5 lb)</w:t>
            </w: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8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189865</wp:posOffset>
            </wp:positionV>
            <wp:extent cx="2065020" cy="12217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5150485</wp:posOffset>
            </wp:positionH>
            <wp:positionV relativeFrom="paragraph">
              <wp:posOffset>270510</wp:posOffset>
            </wp:positionV>
            <wp:extent cx="1138555" cy="11633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3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Easy Maintenance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3095625</wp:posOffset>
            </wp:positionH>
            <wp:positionV relativeFrom="paragraph">
              <wp:posOffset>-69850</wp:posOffset>
            </wp:positionV>
            <wp:extent cx="1352550" cy="12369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Cooling Fan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Reset</w:t>
      </w:r>
    </w:p>
    <w:p>
      <w:pPr>
        <w:ind w:left="3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Button</w:t>
      </w:r>
    </w:p>
    <w:p>
      <w:pPr>
        <w:spacing w:after="0" w:line="1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center"/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Motherboard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9"/>
        </w:trPr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gridSpan w:val="5"/>
          </w:tcPr>
          <w:p>
            <w:pPr>
              <w:ind w:left="24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HDD</w:t>
            </w:r>
          </w:p>
        </w:tc>
        <w:tc>
          <w:tcPr>
            <w:tcW w:w="440" w:type="dxa"/>
            <w:vAlign w:val="bottom"/>
            <w:tcBorders>
              <w:right w:val="single" w:sz="8" w:color="00044C"/>
            </w:tcBorders>
            <w:gridSpan w:val="2"/>
          </w:tcPr>
          <w:p>
            <w:pPr>
              <w:ind w:left="2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LED</w:t>
            </w:r>
          </w:p>
        </w:tc>
        <w:tc>
          <w:tcPr>
            <w:tcW w:w="2200" w:type="dxa"/>
            <w:vAlign w:val="bottom"/>
            <w:gridSpan w:val="2"/>
          </w:tcPr>
          <w:p>
            <w:pPr>
              <w:ind w:left="8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Power Switch</w:t>
            </w:r>
          </w:p>
        </w:tc>
        <w:tc>
          <w:tcPr>
            <w:tcW w:w="2580" w:type="dxa"/>
            <w:vAlign w:val="bottom"/>
            <w:tcBorders>
              <w:right w:val="single" w:sz="8" w:color="00044C"/>
            </w:tcBorders>
          </w:tcPr>
          <w:p>
            <w:pPr>
              <w:ind w:lef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3.5" Drive Bay</w:t>
            </w:r>
          </w:p>
        </w:tc>
        <w:tc>
          <w:tcPr>
            <w:tcW w:w="17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 x 5.25" Drive Bays</w:t>
            </w: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  <w:vMerge w:val="restart"/>
          </w:tcPr>
          <w:p>
            <w:pPr>
              <w:jc w:val="center"/>
              <w:ind w:left="1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(fits 450 mm/17.7" depth)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340" w:type="dxa"/>
            <w:vAlign w:val="bottom"/>
            <w:gridSpan w:val="2"/>
            <w:vMerge w:val="restart"/>
          </w:tcPr>
          <w:p>
            <w:pPr>
              <w:ind w:left="1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x 3.5" Internal Drive Bay Space</w:t>
            </w: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3540" w:type="dxa"/>
            <w:vAlign w:val="bottom"/>
            <w:gridSpan w:val="10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USB and PS/2   Power LED</w:t>
            </w:r>
          </w:p>
        </w:tc>
        <w:tc>
          <w:tcPr>
            <w:tcW w:w="4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354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135255</wp:posOffset>
            </wp:positionH>
            <wp:positionV relativeFrom="paragraph">
              <wp:posOffset>163195</wp:posOffset>
            </wp:positionV>
            <wp:extent cx="1999615" cy="9182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Black Version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113030</wp:posOffset>
            </wp:positionH>
            <wp:positionV relativeFrom="paragraph">
              <wp:posOffset>363855</wp:posOffset>
            </wp:positionV>
            <wp:extent cx="6343015" cy="2406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Chassis</w:t>
      </w:r>
    </w:p>
    <w:p>
      <w:pPr>
        <w:sectPr>
          <w:pgSz w:w="12240" w:h="15930" w:orient="portrait"/>
          <w:cols w:equalWidth="0" w:num="1">
            <w:col w:w="10180"/>
          </w:cols>
          <w:pgMar w:left="940" w:top="982" w:right="112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00"/>
        <w:spacing w:after="0"/>
        <w:tabs>
          <w:tab w:leader="none" w:pos="88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5-Aug-2019</w:t>
      </w:r>
    </w:p>
    <w:p>
      <w:pPr>
        <w:sectPr>
          <w:pgSz w:w="12240" w:h="15930" w:orient="portrait"/>
          <w:cols w:equalWidth="0" w:num="1">
            <w:col w:w="10180"/>
          </w:cols>
          <w:pgMar w:left="940" w:top="982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90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IPC-510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259715</wp:posOffset>
                </wp:positionV>
                <wp:extent cx="0" cy="35947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9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0.45pt" to="497.8pt,303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266065</wp:posOffset>
                </wp:positionV>
                <wp:extent cx="633222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0.95pt" to="498.3pt,20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259715</wp:posOffset>
                </wp:positionV>
                <wp:extent cx="0" cy="35947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5947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0.45pt" to="0.15pt,303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3848100</wp:posOffset>
                </wp:positionV>
                <wp:extent cx="633222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03pt" to="498.3pt,303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00044C"/>
        </w:rPr>
        <w:t>Dimensions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372110</wp:posOffset>
            </wp:positionH>
            <wp:positionV relativeFrom="paragraph">
              <wp:posOffset>198120</wp:posOffset>
            </wp:positionV>
            <wp:extent cx="3556635" cy="15646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Unit: mm [inch]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-1431290</wp:posOffset>
            </wp:positionH>
            <wp:positionV relativeFrom="paragraph">
              <wp:posOffset>184785</wp:posOffset>
            </wp:positionV>
            <wp:extent cx="1771015" cy="18186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1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8120" w:space="720"/>
            <w:col w:w="112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tbl>
      <w:tblPr>
        <w:tblLayout w:type="fixed"/>
        <w:tblInd w:w="3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63"/>
        </w:trPr>
        <w:tc>
          <w:tcPr>
            <w:tcW w:w="2240" w:type="dxa"/>
            <w:vAlign w:val="bottom"/>
            <w:textDirection w:val="btLr"/>
          </w:tcPr>
          <w:p>
            <w:pPr>
              <w:ind w:right="19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426. [16.79]5</w:t>
            </w:r>
          </w:p>
        </w:tc>
        <w:tc>
          <w:tcPr>
            <w:tcW w:w="22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464. [18.30]9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0481. [18.94]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6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  <w:highlight w:val="black"/>
        </w:rPr>
        <w:t xml:space="preserve">101.6 </w:t>
      </w:r>
      <w:r>
        <w:rPr>
          <w:rFonts w:ascii="Arial" w:cs="Arial" w:eastAsia="Arial" w:hAnsi="Arial"/>
          <w:sz w:val="14"/>
          <w:szCs w:val="14"/>
          <w:color w:val="auto"/>
        </w:rPr>
        <w:t>[4.00]</w:t>
      </w:r>
    </w:p>
    <w:p>
      <w:pPr>
        <w:ind w:left="4560"/>
        <w:spacing w:after="0" w:line="18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485.7 [19.12]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59055" cy="533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9"/>
          <w:szCs w:val="19"/>
          <w:color w:val="auto"/>
          <w:vertAlign w:val="subscript"/>
        </w:rPr>
        <w:t xml:space="preserve"> 174.9 [6.89] </w:t>
      </w:r>
      <w:r>
        <w:rPr>
          <w:sz w:val="1"/>
          <w:szCs w:val="1"/>
          <w:color w:val="auto"/>
        </w:rPr>
        <w:drawing>
          <wp:inline distT="0" distB="0" distL="0" distR="0">
            <wp:extent cx="59055" cy="533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2088515</wp:posOffset>
            </wp:positionH>
            <wp:positionV relativeFrom="paragraph">
              <wp:posOffset>-30480</wp:posOffset>
            </wp:positionV>
            <wp:extent cx="1855470" cy="893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446.2 [17.57]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tbl>
      <w:tblPr>
        <w:tblLayout w:type="fixed"/>
        <w:tblInd w:w="31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85"/>
        </w:trPr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172. [6.80]7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786. [3.42]</w:t>
            </w:r>
          </w:p>
        </w:tc>
      </w:tr>
    </w:tbl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4020"/>
        <w:spacing w:after="0"/>
        <w:tabs>
          <w:tab w:leader="none" w:pos="5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92.0 </w:t>
      </w:r>
      <w:r>
        <w:rPr>
          <w:sz w:val="1"/>
          <w:szCs w:val="1"/>
          <w:color w:val="auto"/>
        </w:rPr>
        <w:drawing>
          <wp:inline distT="0" distB="0" distL="0" distR="0">
            <wp:extent cx="66675" cy="539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 92.0 </w:t>
      </w:r>
      <w:r>
        <w:rPr>
          <w:sz w:val="1"/>
          <w:szCs w:val="1"/>
          <w:color w:val="auto"/>
        </w:rPr>
        <w:drawing>
          <wp:inline distT="0" distB="0" distL="0" distR="0">
            <wp:extent cx="66675" cy="533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 92.0 </w:t>
      </w:r>
      <w:r>
        <w:rPr>
          <w:sz w:val="1"/>
          <w:szCs w:val="1"/>
          <w:color w:val="auto"/>
        </w:rPr>
        <w:drawing>
          <wp:inline distT="0" distB="0" distL="0" distR="0">
            <wp:extent cx="66675" cy="533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 92.0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  <w:highlight w:val="black"/>
        </w:rPr>
        <w:t>41.9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980"/>
        <w:spacing w:after="0"/>
        <w:tabs>
          <w:tab w:leader="none" w:pos="4420" w:val="left"/>
          <w:tab w:leader="none" w:pos="4880" w:val="left"/>
          <w:tab w:leader="none" w:pos="53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[3.62]</w:t>
        <w:tab/>
        <w:t>[3.62]</w:t>
        <w:tab/>
        <w:t>[3.62]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[3.62] [1.65]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78105</wp:posOffset>
            </wp:positionV>
            <wp:extent cx="3107055" cy="124396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4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Color</w:t>
            </w:r>
          </w:p>
        </w:tc>
        <w:tc>
          <w:tcPr>
            <w:tcW w:w="124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Supply</w:t>
            </w:r>
          </w:p>
        </w:tc>
        <w:tc>
          <w:tcPr>
            <w:tcW w:w="76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9"/>
              </w:rPr>
              <w:t>Wattage</w:t>
            </w:r>
          </w:p>
        </w:tc>
        <w:tc>
          <w:tcPr>
            <w:tcW w:w="94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Switch Type</w:t>
            </w:r>
          </w:p>
        </w:tc>
      </w:tr>
      <w:tr>
        <w:trPr>
          <w:trHeight w:val="193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4"/>
              </w:rPr>
              <w:t>Backplane Version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1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IPC-510BP-30CE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Beige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PS8-300ATX-ZBE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IPC-510BP-30ZCE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Black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PS8-300ATX-ZBE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IPC-510BP-40ZCE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Black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PS8-400ATX-ZE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6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4"/>
              </w:rPr>
              <w:t>Motherboard Version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91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IPC-510MB-30CE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Beige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PS8-300ATX-ZBE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IPC-510MB-40CE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Beige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PS8-400ATX-ZE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IPC-510MB-30ZCE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Black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PS8-300ATX-ZBE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IPC-510MB-40ZCE</w:t>
            </w:r>
          </w:p>
        </w:tc>
        <w:tc>
          <w:tcPr>
            <w:tcW w:w="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Black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PS8-400ATX-ZE</w:t>
            </w:r>
          </w:p>
        </w:tc>
        <w:tc>
          <w:tcPr>
            <w:tcW w:w="7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400W</w:t>
            </w:r>
          </w:p>
        </w:tc>
        <w:tc>
          <w:tcPr>
            <w:tcW w:w="9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3016250</wp:posOffset>
                </wp:positionV>
                <wp:extent cx="6331585" cy="16510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-0.2499pt;margin-top:237.5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Optional Accessories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50165</wp:posOffset>
            </wp:positionV>
            <wp:extent cx="3094990" cy="6229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3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IPC-DT-3120E</w:t>
            </w:r>
          </w:p>
        </w:tc>
        <w:tc>
          <w:tcPr>
            <w:tcW w:w="33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Mobile rack for converting one 3.5" drive bay into two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2.5" SATA HDD trays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IPC-DT-5230E</w:t>
            </w:r>
          </w:p>
        </w:tc>
        <w:tc>
          <w:tcPr>
            <w:tcW w:w="33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Mobile rack for converting two 5.25" drive bays into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three 3.5" SATA HDD trays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Spare Parts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50165</wp:posOffset>
            </wp:positionV>
            <wp:extent cx="3100070" cy="27051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1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2130018002T000</w:t>
            </w:r>
          </w:p>
        </w:tc>
        <w:tc>
          <w:tcPr>
            <w:tcW w:w="1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Fan filter 120 x 100 x 15 mm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3042920</wp:posOffset>
                </wp:positionV>
                <wp:extent cx="1560195" cy="1397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94.25pt;margin-top:239.6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60" w:space="26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2019-11-14T10:22:04Z</dcterms:created>
  <dcterms:modified xsi:type="dcterms:W3CDTF">2019-11-14T10:22:04Z</dcterms:modified>
</cp:coreProperties>
</file>