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before="138"/>
        <w:ind w:left="164" w:right="0" w:firstLine="0"/>
        <w:jc w:val="left"/>
        <w:rPr>
          <w:rFonts w:ascii="Calibri"/>
          <w:b/>
          <w:sz w:val="60"/>
        </w:rPr>
      </w:pPr>
      <w:r>
        <w:rPr/>
        <w:drawing>
          <wp:anchor distT="0" distB="0" distL="0" distR="0" allowOverlap="1" layoutInCell="1" locked="0" behindDoc="1" simplePos="0" relativeHeight="251397120">
            <wp:simplePos x="0" y="0"/>
            <wp:positionH relativeFrom="page">
              <wp:posOffset>720001</wp:posOffset>
            </wp:positionH>
            <wp:positionV relativeFrom="paragraph">
              <wp:posOffset>-752000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60"/>
        </w:rPr>
        <w:t>EKI-9728G-4X8CI</w:t>
      </w:r>
    </w:p>
    <w:p>
      <w:pPr>
        <w:pStyle w:val="Heading1"/>
        <w:spacing w:line="223" w:lineRule="auto" w:before="165"/>
        <w:ind w:left="164" w:right="77"/>
      </w:pPr>
      <w:r>
        <w:rPr>
          <w:b w:val="0"/>
        </w:rPr>
        <w:br w:type="column"/>
      </w:r>
      <w:r>
        <w:rPr>
          <w:color w:val="58595B"/>
          <w:w w:val="85"/>
        </w:rPr>
        <w:t>Industrial Rackmount L3 Managed </w:t>
      </w:r>
      <w:r>
        <w:rPr>
          <w:color w:val="58595B"/>
          <w:w w:val="95"/>
        </w:rPr>
        <w:t>Switch with AC/DC</w:t>
      </w:r>
    </w:p>
    <w:p>
      <w:pPr>
        <w:spacing w:after="0" w:line="223" w:lineRule="auto"/>
        <w:sectPr>
          <w:type w:val="continuous"/>
          <w:pgSz w:w="12240" w:h="15840"/>
          <w:pgMar w:top="0" w:bottom="0" w:left="1020" w:right="1020"/>
          <w:cols w:num="2" w:equalWidth="0">
            <w:col w:w="4903" w:space="344"/>
            <w:col w:w="4953"/>
          </w:cols>
        </w:sect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10"/>
        <w:rPr>
          <w:b/>
          <w:sz w:val="9"/>
        </w:rPr>
      </w:pPr>
      <w:r>
        <w:rPr/>
        <w:pict>
          <v:group style="position:absolute;margin-left:56.692917pt;margin-top:7.6448pt;width:242.2pt;height:199.95pt;mso-position-horizontal-relative:page;mso-position-vertical-relative:paragraph;z-index:-251656192;mso-wrap-distance-left:0;mso-wrap-distance-right:0" coordorigin="1134,153" coordsize="4844,3999">
            <v:shape style="position:absolute;left:1133;top:152;width:4844;height:3629" type="#_x0000_t75" stroked="false">
              <v:imagedata r:id="rId6" o:title=""/>
            </v:shape>
            <v:shape style="position:absolute;left:1524;top:1202;width:4121;height:1249" type="#_x0000_t75" stroked="false">
              <v:imagedata r:id="rId7" o:title=""/>
            </v:shape>
            <v:shape style="position:absolute;left:4517;top:3828;width:289;height:265" type="#_x0000_t75" stroked="false">
              <v:imagedata r:id="rId8" o:title=""/>
            </v:shape>
            <v:shape style="position:absolute;left:5143;top:3834;width:137;height:248" type="#_x0000_t75" stroked="false">
              <v:imagedata r:id="rId9" o:title=""/>
            </v:shape>
            <v:shape style="position:absolute;left:4922;top:3835;width:143;height:248" type="#_x0000_t75" stroked="false">
              <v:imagedata r:id="rId10" o:title=""/>
            </v:shape>
            <v:shape style="position:absolute;left:5405;top:3831;width:572;height:259" type="#_x0000_t75" stroked="false">
              <v:imagedata r:id="rId11" o:title=""/>
            </v:shape>
            <v:shape style="position:absolute;left:3927;top:3769;width:478;height:383" type="#_x0000_t75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45;top:3842;width:254;height:214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5" w:lineRule="exact" w:before="0"/>
                      <w:ind w:left="2" w:right="0" w:firstLine="0"/>
                      <w:jc w:val="left"/>
                      <w:rPr>
                        <w:rFonts w:ascii="Trebuchet MS"/>
                        <w:b/>
                        <w:sz w:val="4"/>
                      </w:rPr>
                    </w:pPr>
                    <w:r>
                      <w:rPr>
                        <w:rFonts w:ascii="Trebuchet MS"/>
                        <w:b/>
                        <w:color w:val="77787B"/>
                        <w:w w:val="105"/>
                        <w:sz w:val="4"/>
                      </w:rPr>
                      <w:t>COMPLIANT</w:t>
                    </w:r>
                  </w:p>
                  <w:p>
                    <w:pPr>
                      <w:spacing w:before="12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13.087006pt;margin-top:7.644936pt;width:242.25pt;height:181.45pt;mso-position-horizontal-relative:page;mso-position-vertical-relative:paragraph;z-index:-251655168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45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16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Gigabit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RJ-45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+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4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10GbE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SFP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+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8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Gigabit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combo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91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L3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function: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static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route,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RIP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v1/v2,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OSPF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v2,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VRRP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91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SFP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socket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for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easy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flexible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fiber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expansion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92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Management: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SNMP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v1/v2c/v3,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WEB,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Telnet,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standard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MIB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91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85"/>
                    </w:rPr>
                    <w:t>Security: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802.1x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HTTPS,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SSH,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and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SNMPv3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91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Dual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power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input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2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relay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output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0" w:lineRule="auto" w:before="91" w:after="0"/>
                    <w:ind w:left="342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Wide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operating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temperature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range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of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-40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~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85˚C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13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05"/>
          <w:sz w:val="28"/>
        </w:rPr>
        <w:t>Introduction</w:t>
      </w:r>
    </w:p>
    <w:p>
      <w:pPr>
        <w:pStyle w:val="BodyText"/>
        <w:spacing w:line="261" w:lineRule="auto" w:before="60"/>
        <w:ind w:left="113" w:right="110"/>
        <w:jc w:val="both"/>
      </w:pPr>
      <w:r>
        <w:rPr>
          <w:color w:val="231F20"/>
          <w:w w:val="80"/>
        </w:rPr>
        <w:t>The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EKI-9728G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L3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management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switch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supports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RIP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v1/v2,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OSPF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v2,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6"/>
          <w:w w:val="80"/>
        </w:rPr>
        <w:t> </w:t>
      </w:r>
      <w:r>
        <w:rPr>
          <w:color w:val="231F20"/>
          <w:spacing w:val="-5"/>
          <w:w w:val="80"/>
        </w:rPr>
        <w:t>VRRP.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Its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wide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operating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temperature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-40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~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85°C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means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it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operate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reliably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in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harsh environments.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Designed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16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Gigabit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ports,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4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10GbE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SFP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ports,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8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Gigabit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ports,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this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unit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provides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abundant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flexible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connection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options.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Finally,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EKI-9728G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series </w:t>
      </w:r>
      <w:r>
        <w:rPr>
          <w:color w:val="231F20"/>
          <w:w w:val="90"/>
        </w:rPr>
        <w:t>feature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dual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power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inputs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ensure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system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stability,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2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relay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outputs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greater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user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flexibility.</w:t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Heading1"/>
        <w:rPr>
          <w:rFonts w:ascii="Calibri"/>
        </w:rPr>
      </w:pPr>
      <w:r>
        <w:rPr>
          <w:rFonts w:ascii="Calibri"/>
          <w:color w:val="00447C"/>
          <w:w w:val="110"/>
        </w:rPr>
        <w:t>Specifications</w:t>
      </w:r>
    </w:p>
    <w:p>
      <w:pPr>
        <w:pStyle w:val="Heading2"/>
        <w:spacing w:before="174"/>
      </w:pPr>
      <w:r>
        <w:rPr>
          <w:color w:val="231F20"/>
          <w:w w:val="95"/>
        </w:rPr>
        <w:t>Communications</w:t>
      </w:r>
    </w:p>
    <w:p>
      <w:pPr>
        <w:pStyle w:val="BodyText"/>
        <w:tabs>
          <w:tab w:pos="1871" w:val="left" w:leader="none"/>
        </w:tabs>
        <w:spacing w:line="247" w:lineRule="auto" w:before="59"/>
        <w:ind w:left="1871" w:right="106" w:hanging="1758"/>
      </w:pPr>
      <w:r>
        <w:rPr>
          <w:rFonts w:ascii="Wingdings" w:hAnsi="Wingdings"/>
          <w:color w:val="231F20"/>
          <w:w w:val="90"/>
        </w:rPr>
        <w:t></w:t>
      </w:r>
      <w:r>
        <w:rPr>
          <w:rFonts w:ascii="Times New Roman" w:hAnsi="Times New Roman"/>
          <w:color w:val="231F20"/>
          <w:spacing w:val="13"/>
          <w:w w:val="90"/>
        </w:rPr>
        <w:t> </w:t>
      </w:r>
      <w:r>
        <w:rPr>
          <w:b/>
          <w:color w:val="231F20"/>
          <w:w w:val="90"/>
        </w:rPr>
        <w:t>Standard</w:t>
        <w:tab/>
      </w:r>
      <w:r>
        <w:rPr>
          <w:color w:val="231F20"/>
          <w:w w:val="80"/>
        </w:rPr>
        <w:t>IEEE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802.3,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802.3u,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802.3x,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802.3z,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802.1D,</w:t>
      </w:r>
      <w:r>
        <w:rPr>
          <w:color w:val="231F20"/>
          <w:spacing w:val="-9"/>
          <w:w w:val="80"/>
        </w:rPr>
        <w:t> </w:t>
      </w:r>
      <w:r>
        <w:rPr>
          <w:color w:val="231F20"/>
          <w:spacing w:val="-4"/>
          <w:w w:val="80"/>
        </w:rPr>
        <w:t>802.1w, </w:t>
      </w:r>
      <w:r>
        <w:rPr>
          <w:color w:val="231F20"/>
          <w:w w:val="90"/>
        </w:rPr>
        <w:t>802.1p,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802.1Q,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802.1X,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802.3ad,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802.3ab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7" w:lineRule="auto" w:before="1" w:after="0"/>
        <w:ind w:left="1871" w:right="490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LAN</w:t>
        <w:tab/>
      </w:r>
      <w:r>
        <w:rPr>
          <w:color w:val="231F20"/>
          <w:w w:val="80"/>
          <w:sz w:val="16"/>
        </w:rPr>
        <w:t>10/100/1000BASE-TX,</w:t>
      </w:r>
      <w:r>
        <w:rPr>
          <w:color w:val="231F20"/>
          <w:spacing w:val="-24"/>
          <w:w w:val="80"/>
          <w:sz w:val="16"/>
        </w:rPr>
        <w:t> </w:t>
      </w:r>
      <w:r>
        <w:rPr>
          <w:color w:val="231F20"/>
          <w:w w:val="80"/>
          <w:sz w:val="16"/>
        </w:rPr>
        <w:t>optional</w:t>
      </w:r>
      <w:r>
        <w:rPr>
          <w:color w:val="231F20"/>
          <w:spacing w:val="-23"/>
          <w:w w:val="80"/>
          <w:sz w:val="16"/>
        </w:rPr>
        <w:t> </w:t>
      </w:r>
      <w:r>
        <w:rPr>
          <w:color w:val="231F20"/>
          <w:w w:val="80"/>
          <w:sz w:val="16"/>
        </w:rPr>
        <w:t>100BASE-FX, </w:t>
      </w:r>
      <w:r>
        <w:rPr>
          <w:color w:val="231F20"/>
          <w:w w:val="90"/>
          <w:sz w:val="16"/>
        </w:rPr>
        <w:t>1000BASE-SX/LX/LHX/XD/ZX/EZX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1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Transmission</w:t>
      </w:r>
      <w:r>
        <w:rPr>
          <w:b/>
          <w:color w:val="231F20"/>
          <w:spacing w:val="-2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Distance </w:t>
      </w:r>
      <w:r>
        <w:rPr>
          <w:color w:val="231F20"/>
          <w:w w:val="90"/>
          <w:sz w:val="16"/>
        </w:rPr>
        <w:t>Ethernet: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Up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100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m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(4-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wire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Cat.5e,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Cat.6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RJ45</w:t>
      </w:r>
    </w:p>
    <w:p>
      <w:pPr>
        <w:pStyle w:val="BodyText"/>
        <w:spacing w:line="247" w:lineRule="auto" w:before="5"/>
        <w:ind w:left="1870" w:right="948"/>
      </w:pPr>
      <w:r>
        <w:rPr>
          <w:color w:val="231F20"/>
          <w:w w:val="90"/>
        </w:rPr>
        <w:t>cable suggested for Gigabit port) </w:t>
      </w:r>
      <w:r>
        <w:rPr>
          <w:color w:val="231F20"/>
          <w:w w:val="85"/>
        </w:rPr>
        <w:t>SFP: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Up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110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km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(depends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5"/>
          <w:w w:val="85"/>
        </w:rPr>
        <w:t>SFP)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Transmission</w:t>
      </w:r>
      <w:r>
        <w:rPr>
          <w:b/>
          <w:color w:val="231F20"/>
          <w:spacing w:val="-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Speed</w:t>
        <w:tab/>
      </w:r>
      <w:r>
        <w:rPr>
          <w:color w:val="231F20"/>
          <w:w w:val="90"/>
          <w:sz w:val="16"/>
        </w:rPr>
        <w:t>Ethernet: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10/100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Mbps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Auto-Negotiation</w:t>
      </w:r>
    </w:p>
    <w:p>
      <w:pPr>
        <w:pStyle w:val="BodyText"/>
        <w:spacing w:line="247" w:lineRule="auto" w:before="6"/>
        <w:ind w:left="1870" w:right="24"/>
      </w:pPr>
      <w:r>
        <w:rPr>
          <w:color w:val="231F20"/>
          <w:w w:val="80"/>
        </w:rPr>
        <w:t>Gigabit Copper: 10/100/1000 Mbps, Auto-Negotiation </w:t>
      </w:r>
      <w:r>
        <w:rPr>
          <w:color w:val="231F20"/>
          <w:w w:val="90"/>
        </w:rPr>
        <w:t>Gigabit Fiber: Up to 1000 Mbps</w:t>
      </w:r>
    </w:p>
    <w:p>
      <w:pPr>
        <w:pStyle w:val="Heading2"/>
        <w:spacing w:before="126"/>
      </w:pPr>
      <w:r>
        <w:rPr>
          <w:color w:val="231F20"/>
        </w:rPr>
        <w:t>Interface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90"/>
          <w:sz w:val="16"/>
        </w:rPr>
        <w:t>16 x RJ45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(Ethernet)</w:t>
      </w:r>
    </w:p>
    <w:p>
      <w:pPr>
        <w:pStyle w:val="BodyText"/>
        <w:spacing w:line="247" w:lineRule="auto" w:before="6"/>
        <w:ind w:left="1871" w:right="772"/>
      </w:pPr>
      <w:r>
        <w:rPr>
          <w:color w:val="231F20"/>
          <w:w w:val="80"/>
        </w:rPr>
        <w:t>8 x RJ45/SFP (mini-GBIC) combo ports </w:t>
      </w:r>
      <w:r>
        <w:rPr>
          <w:color w:val="231F20"/>
          <w:w w:val="90"/>
        </w:rPr>
        <w:t>4 x SFP Ports</w:t>
      </w:r>
    </w:p>
    <w:p>
      <w:pPr>
        <w:pStyle w:val="BodyText"/>
        <w:spacing w:line="247" w:lineRule="auto" w:before="1"/>
        <w:ind w:left="1871" w:right="772"/>
      </w:pPr>
      <w:r>
        <w:rPr>
          <w:color w:val="231F20"/>
          <w:w w:val="80"/>
        </w:rPr>
        <w:t>3-pin removable screw terminal (Power) 4-pin removable screw terminal (Relay)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LED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Indicators</w:t>
        <w:tab/>
      </w:r>
      <w:r>
        <w:rPr>
          <w:color w:val="231F20"/>
          <w:w w:val="90"/>
          <w:sz w:val="16"/>
        </w:rPr>
        <w:t>10/100T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(X):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Link/Activity,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Duplex/Collision</w:t>
      </w:r>
    </w:p>
    <w:p>
      <w:pPr>
        <w:pStyle w:val="BodyText"/>
        <w:spacing w:line="247" w:lineRule="auto" w:before="6"/>
        <w:ind w:left="1871"/>
      </w:pPr>
      <w:r>
        <w:rPr>
          <w:color w:val="231F20"/>
          <w:w w:val="80"/>
        </w:rPr>
        <w:t>Gigabit Copper: Link/Activity, Speed (1000 Mbps) </w:t>
      </w:r>
      <w:r>
        <w:rPr>
          <w:color w:val="231F20"/>
          <w:w w:val="90"/>
        </w:rPr>
        <w:t>SFP: Link/Activity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Console</w:t>
        <w:tab/>
      </w:r>
      <w:r>
        <w:rPr>
          <w:color w:val="231F20"/>
          <w:w w:val="90"/>
          <w:sz w:val="16"/>
        </w:rPr>
        <w:t>RS-232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(RJ45)</w:t>
      </w:r>
    </w:p>
    <w:p>
      <w:pPr>
        <w:pStyle w:val="Heading2"/>
        <w:spacing w:before="131"/>
      </w:pPr>
      <w:r>
        <w:rPr>
          <w:color w:val="231F20"/>
          <w:w w:val="95"/>
        </w:rPr>
        <w:t>Mechanism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Enclosure</w:t>
        <w:tab/>
      </w:r>
      <w:r>
        <w:rPr>
          <w:color w:val="231F20"/>
          <w:w w:val="90"/>
          <w:sz w:val="16"/>
        </w:rPr>
        <w:t>IP30,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metal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shell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solid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mounting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kits</w:t>
      </w:r>
    </w:p>
    <w:p>
      <w:pPr>
        <w:spacing w:before="6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Dimensions (W x H x D) </w:t>
      </w:r>
      <w:r>
        <w:rPr>
          <w:color w:val="231F20"/>
          <w:w w:val="90"/>
          <w:sz w:val="16"/>
        </w:rPr>
        <w:t>442 x 44 x 352 mm (17.4" x 1.73" x 13.85")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Mounting</w:t>
        <w:tab/>
      </w:r>
      <w:r>
        <w:rPr>
          <w:color w:val="231F20"/>
          <w:w w:val="90"/>
          <w:sz w:val="16"/>
        </w:rPr>
        <w:t>1U 19" Rack</w:t>
      </w:r>
      <w:r>
        <w:rPr>
          <w:color w:val="231F20"/>
          <w:spacing w:val="-22"/>
          <w:w w:val="90"/>
          <w:sz w:val="16"/>
        </w:rPr>
        <w:t> </w:t>
      </w:r>
      <w:r>
        <w:rPr>
          <w:color w:val="231F20"/>
          <w:w w:val="90"/>
          <w:sz w:val="16"/>
        </w:rPr>
        <w:t>mount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Heading2"/>
        <w:spacing w:before="140"/>
        <w:ind w:left="114"/>
      </w:pPr>
      <w:r>
        <w:rPr>
          <w:color w:val="231F20"/>
          <w:w w:val="95"/>
        </w:rPr>
        <w:t>Power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62" w:after="0"/>
        <w:ind w:left="284" w:right="0" w:hanging="172"/>
        <w:jc w:val="left"/>
        <w:rPr>
          <w:sz w:val="9"/>
        </w:rPr>
      </w:pPr>
      <w:r>
        <w:rPr>
          <w:b/>
          <w:color w:val="231F20"/>
          <w:w w:val="85"/>
          <w:position w:val="1"/>
          <w:sz w:val="16"/>
        </w:rPr>
        <w:t>Power</w:t>
      </w:r>
      <w:r>
        <w:rPr>
          <w:b/>
          <w:color w:val="231F20"/>
          <w:spacing w:val="-5"/>
          <w:w w:val="85"/>
          <w:position w:val="1"/>
          <w:sz w:val="16"/>
        </w:rPr>
        <w:t> </w:t>
      </w:r>
      <w:r>
        <w:rPr>
          <w:b/>
          <w:color w:val="231F20"/>
          <w:w w:val="85"/>
          <w:position w:val="1"/>
          <w:sz w:val="16"/>
        </w:rPr>
        <w:t>Consumption</w:t>
        <w:tab/>
      </w:r>
      <w:r>
        <w:rPr>
          <w:color w:val="231F20"/>
          <w:w w:val="90"/>
          <w:position w:val="1"/>
          <w:sz w:val="16"/>
        </w:rPr>
        <w:t>19.24 W @</w:t>
      </w:r>
      <w:r>
        <w:rPr>
          <w:color w:val="231F20"/>
          <w:spacing w:val="-20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110V</w:t>
      </w:r>
      <w:r>
        <w:rPr>
          <w:color w:val="231F20"/>
          <w:w w:val="90"/>
          <w:sz w:val="9"/>
        </w:rPr>
        <w:t>AC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6" w:after="0"/>
        <w:ind w:left="284" w:right="0" w:hanging="172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</w:t>
      </w:r>
      <w:r>
        <w:rPr>
          <w:b/>
          <w:color w:val="231F20"/>
          <w:spacing w:val="-15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Input</w:t>
        <w:tab/>
      </w:r>
      <w:r>
        <w:rPr>
          <w:color w:val="231F20"/>
          <w:w w:val="85"/>
          <w:position w:val="1"/>
          <w:sz w:val="16"/>
        </w:rPr>
        <w:t>90</w:t>
      </w:r>
      <w:r>
        <w:rPr>
          <w:color w:val="231F20"/>
          <w:spacing w:val="-25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~</w:t>
      </w:r>
      <w:r>
        <w:rPr>
          <w:color w:val="231F20"/>
          <w:spacing w:val="-26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264AC/88</w:t>
      </w:r>
      <w:r>
        <w:rPr>
          <w:color w:val="231F20"/>
          <w:spacing w:val="-26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~</w:t>
      </w:r>
      <w:r>
        <w:rPr>
          <w:color w:val="231F20"/>
          <w:spacing w:val="-25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370V</w:t>
      </w:r>
      <w:r>
        <w:rPr>
          <w:color w:val="231F20"/>
          <w:w w:val="85"/>
          <w:sz w:val="9"/>
        </w:rPr>
        <w:t>DC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Fault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Output</w:t>
        <w:tab/>
      </w:r>
      <w:r>
        <w:rPr>
          <w:color w:val="231F20"/>
          <w:w w:val="80"/>
          <w:sz w:val="16"/>
        </w:rPr>
        <w:t>2</w:t>
      </w:r>
      <w:r>
        <w:rPr>
          <w:color w:val="231F20"/>
          <w:spacing w:val="-19"/>
          <w:w w:val="80"/>
          <w:sz w:val="16"/>
        </w:rPr>
        <w:t> </w:t>
      </w:r>
      <w:r>
        <w:rPr>
          <w:color w:val="231F20"/>
          <w:w w:val="80"/>
          <w:sz w:val="16"/>
        </w:rPr>
        <w:t>Relay</w:t>
      </w:r>
      <w:r>
        <w:rPr>
          <w:color w:val="231F20"/>
          <w:spacing w:val="-19"/>
          <w:w w:val="80"/>
          <w:sz w:val="16"/>
        </w:rPr>
        <w:t> </w:t>
      </w:r>
      <w:r>
        <w:rPr>
          <w:color w:val="231F20"/>
          <w:w w:val="80"/>
          <w:sz w:val="16"/>
        </w:rPr>
        <w:t>Outputs</w:t>
      </w:r>
    </w:p>
    <w:p>
      <w:pPr>
        <w:pStyle w:val="Heading2"/>
        <w:ind w:left="114"/>
      </w:pPr>
      <w:r>
        <w:rPr>
          <w:color w:val="231F20"/>
        </w:rPr>
        <w:t>Protection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Power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Reverse</w:t>
        <w:tab/>
      </w:r>
      <w:r>
        <w:rPr>
          <w:color w:val="231F20"/>
          <w:w w:val="95"/>
          <w:sz w:val="16"/>
        </w:rPr>
        <w:t>Present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Overload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Current</w:t>
        <w:tab/>
      </w:r>
      <w:r>
        <w:rPr>
          <w:color w:val="231F20"/>
          <w:w w:val="90"/>
          <w:sz w:val="16"/>
        </w:rPr>
        <w:t>Present</w:t>
      </w:r>
    </w:p>
    <w:p>
      <w:pPr>
        <w:pStyle w:val="Heading2"/>
        <w:ind w:left="114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</w:tabs>
        <w:spacing w:line="240" w:lineRule="auto" w:before="59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</w:t>
      </w:r>
      <w:r>
        <w:rPr>
          <w:b/>
          <w:color w:val="231F20"/>
          <w:spacing w:val="-10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Temperature</w:t>
      </w:r>
      <w:r>
        <w:rPr>
          <w:b/>
          <w:color w:val="231F20"/>
          <w:spacing w:val="25"/>
          <w:w w:val="95"/>
          <w:sz w:val="16"/>
        </w:rPr>
        <w:t> </w:t>
      </w:r>
      <w:r>
        <w:rPr>
          <w:color w:val="231F20"/>
          <w:w w:val="95"/>
          <w:sz w:val="16"/>
        </w:rPr>
        <w:t>-40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85°C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(-40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185°F)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-40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85°C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(-40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185°F)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10 ~ 95%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(non-condensing)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10 ~ 95%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(non-condensing)</w:t>
      </w:r>
    </w:p>
    <w:p>
      <w:pPr>
        <w:pStyle w:val="Heading2"/>
        <w:spacing w:before="131"/>
        <w:ind w:left="114"/>
      </w:pPr>
      <w:r>
        <w:rPr>
          <w:color w:val="231F20"/>
        </w:rPr>
        <w:t>Certification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85"/>
          <w:sz w:val="16"/>
        </w:rPr>
        <w:t>EMI</w:t>
        <w:tab/>
      </w:r>
      <w:r>
        <w:rPr>
          <w:color w:val="231F20"/>
          <w:w w:val="85"/>
          <w:sz w:val="16"/>
        </w:rPr>
        <w:t>CE FCC EN55022 Class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A</w:t>
      </w:r>
    </w:p>
    <w:p>
      <w:pPr>
        <w:tabs>
          <w:tab w:pos="1871" w:val="left" w:leader="none"/>
        </w:tabs>
        <w:spacing w:before="6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w w:val="85"/>
          <w:sz w:val="16"/>
        </w:rPr>
        <w:t> </w:t>
      </w:r>
      <w:r>
        <w:rPr>
          <w:rFonts w:ascii="Times New Roman" w:hAnsi="Times New Roman"/>
          <w:color w:val="231F20"/>
          <w:spacing w:val="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EMS</w:t>
        <w:tab/>
      </w:r>
      <w:r>
        <w:rPr>
          <w:color w:val="231F20"/>
          <w:w w:val="80"/>
          <w:sz w:val="16"/>
        </w:rPr>
        <w:t>EN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61000-4-2</w:t>
      </w:r>
    </w:p>
    <w:p>
      <w:pPr>
        <w:pStyle w:val="BodyText"/>
        <w:spacing w:before="6"/>
        <w:ind w:left="1852" w:right="2380"/>
        <w:jc w:val="center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61000-4-3</w:t>
      </w:r>
    </w:p>
    <w:p>
      <w:pPr>
        <w:pStyle w:val="BodyText"/>
        <w:spacing w:before="5"/>
        <w:ind w:left="1852" w:right="2380"/>
        <w:jc w:val="center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61000-4-4</w:t>
      </w:r>
    </w:p>
    <w:p>
      <w:pPr>
        <w:pStyle w:val="BodyText"/>
        <w:spacing w:before="6"/>
        <w:ind w:left="1852" w:right="2380"/>
        <w:jc w:val="center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61000-4-5</w:t>
      </w:r>
    </w:p>
    <w:p>
      <w:pPr>
        <w:pStyle w:val="BodyText"/>
        <w:spacing w:before="6"/>
        <w:ind w:left="1852" w:right="2380"/>
        <w:jc w:val="center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61000-4-6</w:t>
      </w:r>
    </w:p>
    <w:p>
      <w:pPr>
        <w:pStyle w:val="BodyText"/>
        <w:spacing w:before="6"/>
        <w:ind w:left="1852" w:right="2380"/>
        <w:jc w:val="center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61000-4-8</w:t>
      </w:r>
    </w:p>
    <w:p>
      <w:pPr>
        <w:tabs>
          <w:tab w:pos="1870" w:val="left" w:leader="none"/>
        </w:tabs>
        <w:spacing w:before="6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spacing w:val="29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Shock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60068-2-27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Freefall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60068-2-32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Vibration</w:t>
        <w:tab/>
      </w:r>
      <w:r>
        <w:rPr>
          <w:color w:val="231F20"/>
          <w:w w:val="95"/>
          <w:sz w:val="16"/>
        </w:rPr>
        <w:t>IEC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60068-2-6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1020"/>
          <w:cols w:num="2" w:equalWidth="0">
            <w:col w:w="4932" w:space="196"/>
            <w:col w:w="5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tabs>
          <w:tab w:pos="1775" w:val="left" w:leader="none"/>
          <w:tab w:pos="10086" w:val="left" w:leader="none"/>
        </w:tabs>
        <w:spacing w:before="106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6.116098pt;width:52.9pt;height:9pt;mso-position-horizontal-relative:page;mso-position-vertical-relative:paragraph;z-index:-251918336" coordorigin="1238,122" coordsize="1058,180" path="m1398,296l1384,267,1373,242,1350,193,1337,163,1337,242,1297,242,1317,193,1337,242,1337,163,1318,122,1238,296,1277,296,1288,267,1345,267,1357,296,1398,296m1512,228l1507,200,1496,184,1492,178,1481,171,1481,228,1478,245,1470,258,1456,266,1437,268,1437,184,1456,187,1470,196,1478,211,1481,228,1481,171,1466,163,1430,157,1405,157,1405,296,1436,296,1468,291,1492,277,1498,268,1507,255,1512,228m1585,264l1533,157,1497,157,1568,300,1585,264m1701,296l1639,152,1621,188,1636,225,1604,225,1593,249,1645,249,1665,296,1701,296m1828,157l1797,157,1797,234,1786,224,1711,155,1711,296,1743,296,1743,224,1828,302,1828,234,1828,157m1951,157l1842,157,1842,184,1880,184,1880,296,1914,296,1914,184,1951,184,1951,157m2046,157l1964,157,1964,296,2046,296,2046,270,1995,270,1995,240,2041,240,2041,213,1995,213,1995,183,2046,183,2046,157m2162,166l2156,161,2146,156,2129,156,2099,162,2075,176,2059,199,2053,227,2059,257,2075,280,2099,293,2129,298,2146,298,2155,293,2162,290,2162,271,2162,257,2156,265,2143,271,2130,271,2112,268,2098,259,2088,245,2084,226,2088,208,2098,194,2113,185,2130,182,2143,182,2156,188,2162,197,2162,182,2162,166m2295,157l2264,157,2264,213,2210,213,2210,157,2179,157,2179,296,2210,296,2210,240,2264,240,2264,296,2295,296,2295,240,2295,213,2295,157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 Ethernet</w:t>
      </w:r>
      <w:r>
        <w:rPr>
          <w:b/>
          <w:color w:val="FFFFFF"/>
          <w:spacing w:val="-2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Solutions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57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0"/>
          <w:w w:val="80"/>
          <w:sz w:val="14"/>
        </w:rPr>
        <w:t> </w:t>
      </w:r>
      <w:r>
        <w:rPr>
          <w:color w:val="231F20"/>
          <w:w w:val="80"/>
          <w:sz w:val="14"/>
        </w:rPr>
        <w:t>27-Jun-2018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Heading1"/>
        <w:spacing w:before="131"/>
        <w:ind w:left="0" w:right="111"/>
        <w:jc w:val="right"/>
      </w:pPr>
      <w:r>
        <w:rPr/>
        <w:pict>
          <v:line style="position:absolute;mso-position-horizontal-relative:page;mso-position-vertical-relative:paragraph;z-index:-251652096;mso-wrap-distance-left:0;mso-wrap-distance-right:0" from="56.692902pt,29.886551pt" to="555.306902pt,29.886551pt" stroked="true" strokeweight="3pt" strokecolor="#00447c">
            <v:stroke dashstyle="solid"/>
            <w10:wrap type="topAndBottom"/>
          </v:line>
        </w:pict>
      </w:r>
      <w:r>
        <w:rPr>
          <w:color w:val="58595B"/>
          <w:w w:val="85"/>
        </w:rPr>
        <w:t>EKI-9728G-4X8CI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1500" w:bottom="0" w:left="1020" w:right="1020"/>
        </w:sectPr>
      </w:pPr>
    </w:p>
    <w:p>
      <w:pPr>
        <w:pStyle w:val="Heading2"/>
        <w:spacing w:before="135"/>
      </w:pPr>
      <w:r>
        <w:rPr/>
        <w:pict>
          <v:group style="position:absolute;margin-left:56.693001pt;margin-top:-286.9729pt;width:498.65pt;height:283.5pt;mso-position-horizontal-relative:page;mso-position-vertical-relative:paragraph;z-index:251671552" coordorigin="1134,-5739" coordsize="9973,5670">
            <v:shape style="position:absolute;left:1133;top:-5740;width:9973;height:5670" type="#_x0000_t75" stroked="false">
              <v:imagedata r:id="rId13" o:title=""/>
            </v:shape>
            <v:shape style="position:absolute;left:5792;top:-545;width:251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4"/>
                      </w:rPr>
                      <w:t>465</w:t>
                    </w:r>
                  </w:p>
                </w:txbxContent>
              </v:textbox>
              <w10:wrap type="none"/>
            </v:shape>
            <v:shape style="position:absolute;left:7903;top:-1439;width:845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0"/>
                      </w:rPr>
                    </w:pPr>
                    <w:r>
                      <w:rPr>
                        <w:rFonts w:ascii="Calibri" w:hAnsi="Calibri"/>
                        <w:color w:val="231F20"/>
                        <w:w w:val="110"/>
                        <w:sz w:val="10"/>
                      </w:rPr>
                      <w:t>Ø6.8x10.3 OB Hole</w:t>
                    </w:r>
                  </w:p>
                </w:txbxContent>
              </v:textbox>
              <w10:wrap type="none"/>
            </v:shape>
            <v:shape style="position:absolute;left:5792;top:-1396;width:251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4"/>
                      </w:rPr>
                      <w:t>482</w:t>
                    </w:r>
                  </w:p>
                </w:txbxContent>
              </v:textbox>
              <w10:wrap type="none"/>
            </v:shape>
            <v:shape style="position:absolute;left:5792;top:-4561;width:251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4"/>
                      </w:rPr>
                      <w:t>442</w:t>
                    </w:r>
                  </w:p>
                </w:txbxContent>
              </v:textbox>
              <w10:wrap type="none"/>
            </v:shape>
            <v:shape style="position:absolute;left:10369;top:-5439;width:536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</w:t>
                    </w:r>
                    <w:r>
                      <w:rPr>
                        <w:color w:val="231F20"/>
                        <w:spacing w:val="-1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1388;top:-5572;width:1486;height:354" type="#_x0000_t202" filled="false" stroked="false">
              <v:textbox inset="0,0,0,0">
                <w:txbxContent>
                  <w:p>
                    <w:pPr>
                      <w:spacing w:line="336" w:lineRule="exact" w:before="17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05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90.035599pt;margin-top:-49.000481pt;width:10.45pt;height:9.7pt;mso-position-horizontal-relative:page;mso-position-vertical-relative:paragraph;z-index:2516725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110"/>
                      <w:sz w:val="14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913605pt;margin-top:-56.917778pt;width:21.15pt;height:33.6pt;mso-position-horizontal-relative:page;mso-position-vertical-relative:paragraph;z-index:2516736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38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4"/>
                    </w:rPr>
                    <w:t>6.20</w:t>
                  </w:r>
                </w:p>
                <w:p>
                  <w:pPr>
                    <w:spacing w:before="43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4"/>
                    </w:rPr>
                    <w:t>12.70 5.90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L2 Features</w:t>
      </w:r>
    </w:p>
    <w:p>
      <w:pPr>
        <w:pStyle w:val="Heading3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b w:val="0"/>
        </w:rPr>
      </w:pPr>
      <w:r>
        <w:rPr>
          <w:color w:val="231F20"/>
          <w:w w:val="90"/>
        </w:rPr>
        <w:t>L2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MAC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Address</w:t>
        <w:tab/>
      </w:r>
      <w:r>
        <w:rPr>
          <w:b w:val="0"/>
          <w:color w:val="231F20"/>
          <w:w w:val="90"/>
        </w:rPr>
        <w:t>16K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Jumbo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Frame</w:t>
        <w:tab/>
      </w:r>
      <w:r>
        <w:rPr>
          <w:color w:val="231F20"/>
          <w:w w:val="95"/>
          <w:sz w:val="16"/>
        </w:rPr>
        <w:t>12KB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VLAN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Group</w:t>
        <w:tab/>
      </w:r>
      <w:r>
        <w:rPr>
          <w:color w:val="231F20"/>
          <w:w w:val="90"/>
          <w:sz w:val="16"/>
        </w:rPr>
        <w:t>4093 (VLAN ID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1~4093)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VLAN</w:t>
        <w:tab/>
      </w:r>
      <w:r>
        <w:rPr>
          <w:color w:val="231F20"/>
          <w:w w:val="90"/>
          <w:sz w:val="16"/>
        </w:rPr>
        <w:t>Mac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based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VLAN,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Protocol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based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VLAN,</w:t>
      </w:r>
    </w:p>
    <w:p>
      <w:pPr>
        <w:pStyle w:val="BodyText"/>
        <w:spacing w:before="6"/>
        <w:ind w:left="1870"/>
      </w:pPr>
      <w:r>
        <w:rPr>
          <w:color w:val="231F20"/>
          <w:w w:val="85"/>
        </w:rPr>
        <w:t>IP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subnet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based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VLAN,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Port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based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VLAN,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GVRP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Port</w:t>
      </w:r>
      <w:r>
        <w:rPr>
          <w:b/>
          <w:color w:val="231F20"/>
          <w:spacing w:val="-1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Mirroring</w:t>
        <w:tab/>
      </w:r>
      <w:r>
        <w:rPr>
          <w:color w:val="231F20"/>
          <w:w w:val="95"/>
          <w:sz w:val="16"/>
        </w:rPr>
        <w:t>Per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port,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Multi-source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port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8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IP</w:t>
      </w:r>
      <w:r>
        <w:rPr>
          <w:b/>
          <w:color w:val="231F20"/>
          <w:spacing w:val="-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Multicast</w:t>
        <w:tab/>
      </w:r>
      <w:r>
        <w:rPr>
          <w:color w:val="231F20"/>
          <w:w w:val="90"/>
          <w:sz w:val="16"/>
        </w:rPr>
        <w:t>IGMP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Snooping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v1/v2/v3,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MLD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Snooping,</w:t>
      </w:r>
    </w:p>
    <w:p>
      <w:pPr>
        <w:pStyle w:val="BodyText"/>
        <w:spacing w:before="6"/>
        <w:ind w:left="1870"/>
      </w:pPr>
      <w:r>
        <w:rPr>
          <w:color w:val="231F20"/>
          <w:w w:val="85"/>
        </w:rPr>
        <w:t>IGMP Immediate leave</w:t>
      </w:r>
    </w:p>
    <w:p>
      <w:pPr>
        <w:pStyle w:val="ListParagraph"/>
        <w:numPr>
          <w:ilvl w:val="0"/>
          <w:numId w:val="4"/>
        </w:numPr>
        <w:tabs>
          <w:tab w:pos="283" w:val="left" w:leader="none"/>
          <w:tab w:pos="1870" w:val="left" w:leader="none"/>
        </w:tabs>
        <w:spacing w:line="240" w:lineRule="auto" w:before="17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Storm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Control</w:t>
        <w:tab/>
      </w:r>
      <w:r>
        <w:rPr>
          <w:color w:val="231F20"/>
          <w:w w:val="90"/>
          <w:sz w:val="16"/>
        </w:rPr>
        <w:t>Broadcast,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Multicast,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Unknown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unicast</w:t>
      </w:r>
    </w:p>
    <w:p>
      <w:pPr>
        <w:pStyle w:val="ListParagraph"/>
        <w:numPr>
          <w:ilvl w:val="0"/>
          <w:numId w:val="4"/>
        </w:numPr>
        <w:tabs>
          <w:tab w:pos="283" w:val="left" w:leader="none"/>
          <w:tab w:pos="1757" w:val="left" w:leader="none"/>
        </w:tabs>
        <w:spacing w:line="240" w:lineRule="auto" w:before="17" w:after="0"/>
        <w:ind w:left="282" w:right="643" w:hanging="283"/>
        <w:jc w:val="left"/>
        <w:rPr>
          <w:sz w:val="16"/>
        </w:rPr>
      </w:pPr>
      <w:r>
        <w:rPr>
          <w:b/>
          <w:color w:val="231F20"/>
          <w:w w:val="90"/>
          <w:sz w:val="16"/>
        </w:rPr>
        <w:t>Spanning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Tree</w:t>
        <w:tab/>
      </w:r>
      <w:r>
        <w:rPr>
          <w:color w:val="231F20"/>
          <w:w w:val="80"/>
          <w:sz w:val="16"/>
        </w:rPr>
        <w:t>IEEE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802.1D-STP,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IEEE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802.1s-MSTP,</w:t>
      </w:r>
    </w:p>
    <w:p>
      <w:pPr>
        <w:pStyle w:val="BodyText"/>
        <w:spacing w:before="6"/>
        <w:ind w:left="1781" w:right="1721"/>
        <w:jc w:val="center"/>
      </w:pPr>
      <w:r>
        <w:rPr>
          <w:color w:val="231F20"/>
          <w:w w:val="85"/>
        </w:rPr>
        <w:t>IEEE 802.1w-RSTP</w:t>
      </w:r>
    </w:p>
    <w:p>
      <w:pPr>
        <w:pStyle w:val="ListParagraph"/>
        <w:numPr>
          <w:ilvl w:val="0"/>
          <w:numId w:val="4"/>
        </w:numPr>
        <w:tabs>
          <w:tab w:pos="283" w:val="left" w:leader="none"/>
          <w:tab w:pos="1757" w:val="left" w:leader="none"/>
        </w:tabs>
        <w:spacing w:line="240" w:lineRule="auto" w:before="17" w:after="0"/>
        <w:ind w:left="282" w:right="966" w:hanging="283"/>
        <w:jc w:val="left"/>
        <w:rPr>
          <w:sz w:val="16"/>
        </w:rPr>
      </w:pPr>
      <w:r>
        <w:rPr>
          <w:b/>
          <w:color w:val="231F20"/>
          <w:w w:val="90"/>
          <w:sz w:val="16"/>
        </w:rPr>
        <w:t>Unicast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Routing</w:t>
        <w:tab/>
      </w:r>
      <w:r>
        <w:rPr>
          <w:color w:val="231F20"/>
          <w:w w:val="85"/>
          <w:sz w:val="16"/>
        </w:rPr>
        <w:t>Static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Routing,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RIPV1/V2,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OSPF</w:t>
      </w:r>
    </w:p>
    <w:p>
      <w:pPr>
        <w:pStyle w:val="Heading2"/>
        <w:spacing w:before="143"/>
      </w:pPr>
      <w:r>
        <w:rPr>
          <w:color w:val="231F20"/>
          <w:w w:val="85"/>
        </w:rPr>
        <w:t>QoS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5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Priority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Queue</w:t>
        <w:tab/>
      </w:r>
      <w:r>
        <w:rPr>
          <w:color w:val="231F20"/>
          <w:w w:val="80"/>
          <w:sz w:val="16"/>
        </w:rPr>
        <w:t>WRR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(Weighted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Round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Robin),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SP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(Strict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Priority)</w:t>
      </w:r>
    </w:p>
    <w:p>
      <w:pPr>
        <w:pStyle w:val="Heading3"/>
        <w:ind w:firstLine="0"/>
      </w:pPr>
      <w:r>
        <w:rPr>
          <w:color w:val="231F20"/>
          <w:w w:val="95"/>
        </w:rPr>
        <w:t>Scheduling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31" w:val="left" w:leader="none"/>
        </w:tabs>
        <w:spacing w:line="240" w:lineRule="auto" w:before="18" w:after="0"/>
        <w:ind w:left="283" w:right="0" w:hanging="21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Class</w:t>
      </w:r>
      <w:r>
        <w:rPr>
          <w:b/>
          <w:color w:val="231F20"/>
          <w:spacing w:val="-1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of</w:t>
      </w:r>
      <w:r>
        <w:rPr>
          <w:b/>
          <w:color w:val="231F20"/>
          <w:spacing w:val="-1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Service</w:t>
        <w:tab/>
      </w:r>
      <w:r>
        <w:rPr>
          <w:color w:val="231F20"/>
          <w:w w:val="80"/>
          <w:sz w:val="16"/>
        </w:rPr>
        <w:t>IEEE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802.1p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based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CoS,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IP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TOS,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DSCP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based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CoS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Rate</w:t>
      </w:r>
      <w:r>
        <w:rPr>
          <w:b/>
          <w:color w:val="231F20"/>
          <w:spacing w:val="-26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Limiting</w:t>
        <w:tab/>
      </w:r>
      <w:r>
        <w:rPr>
          <w:color w:val="231F20"/>
          <w:w w:val="95"/>
          <w:sz w:val="16"/>
        </w:rPr>
        <w:t>Egress</w:t>
      </w:r>
      <w:r>
        <w:rPr>
          <w:color w:val="231F20"/>
          <w:spacing w:val="-20"/>
          <w:w w:val="95"/>
          <w:sz w:val="16"/>
        </w:rPr>
        <w:t> </w:t>
      </w:r>
      <w:r>
        <w:rPr>
          <w:color w:val="231F20"/>
          <w:w w:val="95"/>
          <w:sz w:val="16"/>
        </w:rPr>
        <w:t>Rate</w:t>
      </w:r>
      <w:r>
        <w:rPr>
          <w:color w:val="231F20"/>
          <w:spacing w:val="-20"/>
          <w:w w:val="95"/>
          <w:sz w:val="16"/>
        </w:rPr>
        <w:t> </w:t>
      </w:r>
      <w:r>
        <w:rPr>
          <w:color w:val="231F20"/>
          <w:w w:val="95"/>
          <w:sz w:val="16"/>
        </w:rPr>
        <w:t>limit,</w:t>
      </w:r>
      <w:r>
        <w:rPr>
          <w:color w:val="231F20"/>
          <w:spacing w:val="-20"/>
          <w:w w:val="95"/>
          <w:sz w:val="16"/>
        </w:rPr>
        <w:t> </w:t>
      </w:r>
      <w:r>
        <w:rPr>
          <w:color w:val="231F20"/>
          <w:w w:val="95"/>
          <w:sz w:val="16"/>
        </w:rPr>
        <w:t>Ingress</w:t>
      </w:r>
      <w:r>
        <w:rPr>
          <w:color w:val="231F20"/>
          <w:spacing w:val="-20"/>
          <w:w w:val="95"/>
          <w:sz w:val="16"/>
        </w:rPr>
        <w:t> </w:t>
      </w:r>
      <w:r>
        <w:rPr>
          <w:color w:val="231F20"/>
          <w:w w:val="95"/>
          <w:sz w:val="16"/>
        </w:rPr>
        <w:t>Rate</w:t>
      </w:r>
      <w:r>
        <w:rPr>
          <w:color w:val="231F20"/>
          <w:spacing w:val="-20"/>
          <w:w w:val="95"/>
          <w:sz w:val="16"/>
        </w:rPr>
        <w:t> </w:t>
      </w:r>
      <w:r>
        <w:rPr>
          <w:color w:val="231F20"/>
          <w:w w:val="95"/>
          <w:sz w:val="16"/>
        </w:rPr>
        <w:t>limit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Link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Aggregation</w:t>
        <w:tab/>
      </w:r>
      <w:r>
        <w:rPr>
          <w:color w:val="231F20"/>
          <w:w w:val="85"/>
          <w:sz w:val="16"/>
        </w:rPr>
        <w:t>IEEE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802.3ad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Dynamic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Port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Trunking,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Static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Port</w:t>
      </w:r>
    </w:p>
    <w:p>
      <w:pPr>
        <w:pStyle w:val="BodyText"/>
        <w:spacing w:before="6"/>
        <w:ind w:left="1870"/>
      </w:pPr>
      <w:r>
        <w:rPr>
          <w:color w:val="231F20"/>
          <w:w w:val="90"/>
        </w:rPr>
        <w:t>Trunking</w:t>
      </w:r>
    </w:p>
    <w:p>
      <w:pPr>
        <w:pStyle w:val="Heading1"/>
        <w:ind w:left="112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  <w:color w:val="00447C"/>
          <w:w w:val="110"/>
        </w:rPr>
        <w:t>Ordering Information</w:t>
      </w:r>
    </w:p>
    <w:p>
      <w:pPr>
        <w:pStyle w:val="ListParagraph"/>
        <w:numPr>
          <w:ilvl w:val="0"/>
          <w:numId w:val="4"/>
        </w:numPr>
        <w:tabs>
          <w:tab w:pos="283" w:val="left" w:leader="none"/>
          <w:tab w:pos="1869" w:val="left" w:leader="none"/>
        </w:tabs>
        <w:spacing w:line="240" w:lineRule="auto" w:before="50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EKI-9728G-4X8CI-AE</w:t>
        <w:tab/>
      </w:r>
      <w:r>
        <w:rPr>
          <w:color w:val="231F20"/>
          <w:w w:val="90"/>
          <w:sz w:val="16"/>
        </w:rPr>
        <w:t>Ind.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Rackmount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L3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Managed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Switch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AC/DC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1020"/>
          <w:cols w:num="2" w:equalWidth="0">
            <w:col w:w="4737" w:space="392"/>
            <w:col w:w="5071"/>
          </w:cols>
        </w:sectPr>
      </w:pPr>
    </w:p>
    <w:p>
      <w:pPr>
        <w:pStyle w:val="Heading2"/>
        <w:spacing w:before="142"/>
      </w:pPr>
      <w:r>
        <w:rPr/>
        <w:pict>
          <v:shape style="position:absolute;margin-left:445.01059pt;margin-top:245.514038pt;width:10.45pt;height:13.55pt;mso-position-horizontal-relative:page;mso-position-vertical-relative:page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110"/>
                      <w:sz w:val="14"/>
                    </w:rPr>
                    <w:t>352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Security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Port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Security</w:t>
        <w:tab/>
      </w:r>
      <w:r>
        <w:rPr>
          <w:color w:val="231F20"/>
          <w:w w:val="90"/>
          <w:sz w:val="16"/>
        </w:rPr>
        <w:t>Static,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Dynamic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Authentication</w:t>
        <w:tab/>
      </w:r>
      <w:r>
        <w:rPr>
          <w:color w:val="231F20"/>
          <w:w w:val="90"/>
          <w:sz w:val="16"/>
        </w:rPr>
        <w:t>802.1x (Port-Based), RADIUS,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TACACS+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Advanced</w:t>
      </w:r>
      <w:r>
        <w:rPr>
          <w:b/>
          <w:color w:val="231F20"/>
          <w:spacing w:val="-5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Security</w:t>
        <w:tab/>
      </w:r>
      <w:r>
        <w:rPr>
          <w:color w:val="231F20"/>
          <w:w w:val="90"/>
          <w:sz w:val="16"/>
        </w:rPr>
        <w:t>IP Source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Guard</w:t>
      </w:r>
    </w:p>
    <w:p>
      <w:pPr>
        <w:pStyle w:val="Heading2"/>
        <w:spacing w:before="142"/>
      </w:pPr>
      <w:r>
        <w:rPr>
          <w:color w:val="231F20"/>
          <w:w w:val="95"/>
        </w:rPr>
        <w:t>Management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DHCP</w:t>
        <w:tab/>
      </w:r>
      <w:r>
        <w:rPr>
          <w:color w:val="231F20"/>
          <w:w w:val="90"/>
          <w:sz w:val="16"/>
        </w:rPr>
        <w:t>Client,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Server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7" w:lineRule="auto" w:before="17" w:after="0"/>
        <w:ind w:left="1871" w:right="5326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Access</w:t>
        <w:tab/>
      </w:r>
      <w:r>
        <w:rPr>
          <w:color w:val="231F20"/>
          <w:w w:val="80"/>
          <w:sz w:val="16"/>
        </w:rPr>
        <w:t>SNMP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v1/v2c/v3,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WEB,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Telnet,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RMON,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Standard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spacing w:val="-5"/>
          <w:w w:val="80"/>
          <w:sz w:val="16"/>
        </w:rPr>
        <w:t>MIB, </w:t>
      </w:r>
      <w:r>
        <w:rPr>
          <w:color w:val="231F20"/>
          <w:w w:val="90"/>
          <w:sz w:val="16"/>
        </w:rPr>
        <w:t>Private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MIB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2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Security</w:t>
      </w:r>
      <w:r>
        <w:rPr>
          <w:b/>
          <w:color w:val="231F20"/>
          <w:spacing w:val="-2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Access</w:t>
        <w:tab/>
      </w:r>
      <w:r>
        <w:rPr>
          <w:color w:val="231F20"/>
          <w:w w:val="90"/>
          <w:sz w:val="16"/>
        </w:rPr>
        <w:t>SSH 2.0,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SSL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Software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Upgrade</w:t>
        <w:tab/>
      </w:r>
      <w:r>
        <w:rPr>
          <w:color w:val="231F20"/>
          <w:spacing w:val="-5"/>
          <w:w w:val="90"/>
          <w:sz w:val="16"/>
        </w:rPr>
        <w:t>TFTP, HTTP, </w:t>
      </w:r>
      <w:r>
        <w:rPr>
          <w:color w:val="231F20"/>
          <w:w w:val="90"/>
          <w:sz w:val="16"/>
        </w:rPr>
        <w:t>Dual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Image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NTP</w:t>
        <w:tab/>
      </w:r>
      <w:r>
        <w:rPr>
          <w:color w:val="231F20"/>
          <w:w w:val="90"/>
          <w:sz w:val="16"/>
        </w:rPr>
        <w:t>SNTP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client</w:t>
      </w:r>
    </w:p>
    <w:p>
      <w:pPr>
        <w:pStyle w:val="Heading3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2"/>
        <w:jc w:val="left"/>
        <w:rPr>
          <w:b w:val="0"/>
        </w:rPr>
      </w:pPr>
      <w:r>
        <w:rPr>
          <w:color w:val="231F20"/>
          <w:w w:val="90"/>
        </w:rPr>
        <w:t>Routing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Redunance</w:t>
        <w:tab/>
      </w:r>
      <w:r>
        <w:rPr>
          <w:b w:val="0"/>
          <w:color w:val="231F20"/>
          <w:w w:val="95"/>
        </w:rPr>
        <w:t>VRRP</w:t>
      </w:r>
    </w:p>
    <w:p>
      <w:pPr>
        <w:pStyle w:val="BodyText"/>
        <w:spacing w:before="8"/>
        <w:rPr>
          <w:sz w:val="17"/>
        </w:rPr>
      </w:pPr>
    </w:p>
    <w:p>
      <w:pPr>
        <w:tabs>
          <w:tab w:pos="5894" w:val="left" w:leader="none"/>
          <w:tab w:pos="10086" w:val="left" w:leader="none"/>
        </w:tabs>
        <w:spacing w:before="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14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65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51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022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0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9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79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65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3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1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9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7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5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3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13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85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9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95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10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405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10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15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20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2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17"/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30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6"/>
      <w:ind w:left="283" w:hanging="172"/>
      <w:outlineLvl w:val="3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7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advantech.com/products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2019-11-13T09:33:56Z</dcterms:created>
  <dcterms:modified xsi:type="dcterms:W3CDTF">2019-11-13T09:33:56Z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