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ind w:left="0"/>
        <w:rPr>
          <w:rFonts w:ascii="Times New Roman"/>
          <w:sz w:val="26"/>
        </w:rPr>
      </w:pPr>
    </w:p>
    <w:p>
      <w:pPr>
        <w:spacing w:after="0"/>
        <w:rPr>
          <w:rFonts w:ascii="Times New Roman"/>
          <w:sz w:val="26"/>
        </w:rPr>
        <w:sectPr>
          <w:type w:val="continuous"/>
          <w:pgSz w:w="12240" w:h="15840"/>
          <w:pgMar w:top="0" w:bottom="0" w:left="1020" w:right="1020"/>
        </w:sectPr>
      </w:pPr>
    </w:p>
    <w:p>
      <w:pPr>
        <w:spacing w:line="196" w:lineRule="auto" w:before="268"/>
        <w:ind w:left="164" w:right="38" w:firstLine="0"/>
        <w:jc w:val="left"/>
        <w:rPr>
          <w:rFonts w:ascii="Calibri"/>
          <w:b/>
          <w:sz w:val="72"/>
        </w:rPr>
      </w:pPr>
      <w:r>
        <w:rPr/>
        <w:drawing>
          <wp:anchor distT="0" distB="0" distL="0" distR="0" allowOverlap="1" layoutInCell="1" locked="0" behindDoc="1" simplePos="0" relativeHeight="251490304">
            <wp:simplePos x="0" y="0"/>
            <wp:positionH relativeFrom="page">
              <wp:posOffset>720001</wp:posOffset>
            </wp:positionH>
            <wp:positionV relativeFrom="paragraph">
              <wp:posOffset>-196455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447C"/>
          <w:w w:val="110"/>
          <w:sz w:val="72"/>
        </w:rPr>
        <w:t>PCIE-1802 PCIE-1802L</w:t>
      </w:r>
    </w:p>
    <w:p>
      <w:pPr>
        <w:pStyle w:val="Heading1"/>
        <w:spacing w:line="329" w:lineRule="exact" w:before="272"/>
        <w:ind w:right="116"/>
        <w:jc w:val="right"/>
      </w:pPr>
      <w:r>
        <w:rPr/>
        <w:br w:type="column"/>
      </w:r>
      <w:r>
        <w:rPr>
          <w:color w:val="58595B"/>
        </w:rPr>
        <w:t>8</w:t>
      </w:r>
      <w:r>
        <w:rPr>
          <w:color w:val="58595B"/>
          <w:spacing w:val="-15"/>
        </w:rPr>
        <w:t>通道, </w:t>
      </w:r>
      <w:r>
        <w:rPr>
          <w:color w:val="58595B"/>
        </w:rPr>
        <w:t>24</w:t>
      </w:r>
      <w:r>
        <w:rPr>
          <w:color w:val="58595B"/>
          <w:spacing w:val="-19"/>
        </w:rPr>
        <w:t>位, </w:t>
      </w:r>
      <w:r>
        <w:rPr>
          <w:color w:val="58595B"/>
        </w:rPr>
        <w:t>216</w:t>
      </w:r>
      <w:r>
        <w:rPr>
          <w:color w:val="58595B"/>
          <w:spacing w:val="-57"/>
        </w:rPr>
        <w:t> </w:t>
      </w:r>
      <w:r>
        <w:rPr>
          <w:color w:val="58595B"/>
        </w:rPr>
        <w:t>kS/s/ch</w:t>
      </w:r>
      <w:r>
        <w:rPr>
          <w:color w:val="58595B"/>
          <w:spacing w:val="-12"/>
        </w:rPr>
        <w:t> 动态信号</w:t>
      </w:r>
    </w:p>
    <w:p>
      <w:pPr>
        <w:spacing w:line="329" w:lineRule="exact" w:before="0"/>
        <w:ind w:left="0" w:right="116" w:firstLine="0"/>
        <w:jc w:val="right"/>
        <w:rPr>
          <w:sz w:val="28"/>
        </w:rPr>
      </w:pPr>
      <w:r>
        <w:rPr>
          <w:color w:val="58595B"/>
          <w:sz w:val="28"/>
        </w:rPr>
        <w:t>PCI</w:t>
      </w:r>
      <w:r>
        <w:rPr>
          <w:color w:val="58595B"/>
          <w:spacing w:val="4"/>
          <w:sz w:val="28"/>
        </w:rPr>
        <w:t> </w:t>
      </w:r>
      <w:r>
        <w:rPr>
          <w:color w:val="58595B"/>
          <w:sz w:val="28"/>
        </w:rPr>
        <w:t>Express同步采集卡</w:t>
      </w:r>
    </w:p>
    <w:p>
      <w:pPr>
        <w:spacing w:line="324" w:lineRule="exact" w:before="41"/>
        <w:ind w:left="0" w:right="119" w:firstLine="0"/>
        <w:jc w:val="right"/>
        <w:rPr>
          <w:sz w:val="28"/>
        </w:rPr>
      </w:pPr>
      <w:r>
        <w:rPr>
          <w:color w:val="58595B"/>
          <w:sz w:val="28"/>
        </w:rPr>
        <w:t>4</w:t>
      </w:r>
      <w:r>
        <w:rPr>
          <w:color w:val="58595B"/>
          <w:spacing w:val="-15"/>
          <w:sz w:val="28"/>
        </w:rPr>
        <w:t>通道, </w:t>
      </w:r>
      <w:r>
        <w:rPr>
          <w:color w:val="58595B"/>
          <w:sz w:val="28"/>
        </w:rPr>
        <w:t>24</w:t>
      </w:r>
      <w:r>
        <w:rPr>
          <w:color w:val="58595B"/>
          <w:spacing w:val="-19"/>
          <w:sz w:val="28"/>
        </w:rPr>
        <w:t>位, </w:t>
      </w:r>
      <w:r>
        <w:rPr>
          <w:color w:val="58595B"/>
          <w:sz w:val="28"/>
        </w:rPr>
        <w:t>216</w:t>
      </w:r>
      <w:r>
        <w:rPr>
          <w:color w:val="58595B"/>
          <w:spacing w:val="-57"/>
          <w:sz w:val="28"/>
        </w:rPr>
        <w:t> </w:t>
      </w:r>
      <w:r>
        <w:rPr>
          <w:color w:val="58595B"/>
          <w:sz w:val="28"/>
        </w:rPr>
        <w:t>kS/s/ch</w:t>
      </w:r>
      <w:r>
        <w:rPr>
          <w:color w:val="58595B"/>
          <w:spacing w:val="-12"/>
          <w:sz w:val="28"/>
        </w:rPr>
        <w:t> 动态信号</w:t>
      </w:r>
    </w:p>
    <w:p>
      <w:pPr>
        <w:spacing w:line="324" w:lineRule="exact" w:before="0"/>
        <w:ind w:left="0" w:right="122" w:firstLine="0"/>
        <w:jc w:val="right"/>
        <w:rPr>
          <w:sz w:val="28"/>
        </w:rPr>
      </w:pPr>
      <w:r>
        <w:rPr>
          <w:color w:val="58595B"/>
          <w:sz w:val="28"/>
        </w:rPr>
        <w:t>PCI</w:t>
      </w:r>
      <w:r>
        <w:rPr>
          <w:color w:val="58595B"/>
          <w:spacing w:val="-3"/>
          <w:sz w:val="28"/>
        </w:rPr>
        <w:t> </w:t>
      </w:r>
      <w:r>
        <w:rPr>
          <w:color w:val="58595B"/>
          <w:sz w:val="28"/>
        </w:rPr>
        <w:t>Express同步采集卡</w:t>
      </w:r>
    </w:p>
    <w:p>
      <w:pPr>
        <w:spacing w:after="0" w:line="324" w:lineRule="exact"/>
        <w:jc w:val="right"/>
        <w:rPr>
          <w:sz w:val="28"/>
        </w:rPr>
        <w:sectPr>
          <w:type w:val="continuous"/>
          <w:pgSz w:w="12240" w:h="15840"/>
          <w:pgMar w:top="0" w:bottom="0" w:left="1020" w:right="1020"/>
          <w:cols w:num="2" w:equalWidth="0">
            <w:col w:w="3890" w:space="1626"/>
            <w:col w:w="4684"/>
          </w:cols>
        </w:sectPr>
      </w:pPr>
    </w:p>
    <w:p>
      <w:pPr>
        <w:pStyle w:val="BodyText"/>
        <w:spacing w:before="10"/>
        <w:ind w:left="0"/>
        <w:rPr>
          <w:sz w:val="3"/>
        </w:rPr>
      </w:pPr>
    </w:p>
    <w:p>
      <w:pPr>
        <w:pStyle w:val="BodyText"/>
        <w:spacing w:line="60" w:lineRule="exact"/>
        <w:ind w:left="83"/>
        <w:rPr>
          <w:sz w:val="6"/>
        </w:rPr>
      </w:pPr>
      <w:r>
        <w:rPr>
          <w:position w:val="0"/>
          <w:sz w:val="6"/>
        </w:rPr>
        <w:pict>
          <v:group style="width:498.65pt;height:3pt;mso-position-horizontal-relative:char;mso-position-vertical-relative:line" coordorigin="0,0" coordsize="9973,60">
            <v:line style="position:absolute" from="0,30" to="9972,30" stroked="true" strokeweight="3pt" strokecolor="#00447c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spacing w:before="12"/>
        <w:ind w:left="0"/>
        <w:rPr>
          <w:sz w:val="7"/>
        </w:rPr>
      </w:pPr>
      <w:r>
        <w:rPr/>
        <w:pict>
          <v:group style="position:absolute;margin-left:56.692917pt;margin-top:7.044946pt;width:242.2pt;height:197.15pt;mso-position-horizontal-relative:page;mso-position-vertical-relative:paragraph;z-index:-251655168;mso-wrap-distance-left:0;mso-wrap-distance-right:0" coordorigin="1134,141" coordsize="4844,3943">
            <v:shape style="position:absolute;left:1133;top:140;width:4844;height:3629" type="#_x0000_t75" stroked="false">
              <v:imagedata r:id="rId6" o:title=""/>
            </v:shape>
            <v:shape style="position:absolute;left:1951;top:775;width:3247;height:2500" type="#_x0000_t75" stroked="false">
              <v:imagedata r:id="rId7" o:title=""/>
            </v:shape>
            <v:shape style="position:absolute;left:5679;top:3817;width:290;height:265" type="#_x0000_t75" stroked="false">
              <v:imagedata r:id="rId8" o:title=""/>
            </v:shape>
            <v:shape style="position:absolute;left:5207;top:3825;width:143;height:248" type="#_x0000_t75" stroked="false">
              <v:imagedata r:id="rId9" o:title=""/>
            </v:shape>
            <v:shape style="position:absolute;left:5428;top:3824;width:137;height:248" type="#_x0000_t75" stroked="false">
              <v:imagedata r:id="rId10" o:title=""/>
            </v:shape>
            <v:shape style="position:absolute;left:4813;top:3827;width:307;height:257" type="#_x0000_t75" stroked="false">
              <v:imagedata r:id="rId11" o:title=""/>
            </v:shape>
            <v:shape style="position:absolute;left:1309;top:282;width:870;height:336" coordorigin="1310,283" coordsize="870,336" path="m2039,283l1450,283,1369,285,1327,300,1312,342,1310,423,1310,478,1312,559,1327,601,1369,616,1450,618,2039,618,2120,616,2161,601,2177,559,2179,478,2179,423,2177,342,2161,300,2120,285,2039,283xe" filled="true" fillcolor="#b0704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92;top:309;width:580;height:319" type="#_x0000_t202" filled="false" stroked="false">
              <v:textbox inset="0,0,0,0">
                <w:txbxContent>
                  <w:p>
                    <w:pPr>
                      <w:spacing w:line="318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新品</w:t>
                    </w:r>
                  </w:p>
                </w:txbxContent>
              </v:textbox>
              <w10:wrap type="none"/>
            </v:shape>
            <v:shape style="position:absolute;left:5704;top:3832;width:260;height:218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 Black"/>
                        <w:sz w:val="8"/>
                      </w:rPr>
                    </w:pPr>
                    <w:r>
                      <w:rPr>
                        <w:rFonts w:ascii="Arial Black"/>
                        <w:color w:val="025548"/>
                        <w:sz w:val="8"/>
                      </w:rPr>
                      <w:t>RoHS</w:t>
                    </w:r>
                  </w:p>
                  <w:p>
                    <w:pPr>
                      <w:spacing w:line="314" w:lineRule="auto" w:before="0"/>
                      <w:ind w:left="6" w:right="10" w:hanging="2"/>
                      <w:jc w:val="left"/>
                      <w:rPr>
                        <w:rFonts w:ascii="Arial"/>
                        <w:b/>
                        <w:sz w:val="4"/>
                      </w:rPr>
                    </w:pPr>
                    <w:r>
                      <w:rPr>
                        <w:rFonts w:ascii="Arial"/>
                        <w:b/>
                        <w:color w:val="016A38"/>
                        <w:w w:val="95"/>
                        <w:sz w:val="4"/>
                      </w:rPr>
                      <w:t>COMPLIANT </w:t>
                    </w:r>
                    <w:r>
                      <w:rPr>
                        <w:rFonts w:ascii="Arial"/>
                        <w:b/>
                        <w:color w:val="231F20"/>
                        <w:w w:val="105"/>
                        <w:sz w:val="4"/>
                      </w:rPr>
                      <w:t>2002/95/EC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13.087006pt;margin-top:7.045082pt;width:242.25pt;height:181.45pt;mso-position-horizontal-relative:page;mso-position-vertical-relative:paragraph;z-index:-251654144;mso-wrap-distance-left:0;mso-wrap-distance-right:0" type="#_x0000_t202" filled="true" fillcolor="#d7ddea" stroked="false">
            <v:textbox inset="0,0,0,0">
              <w:txbxContent>
                <w:p>
                  <w:pPr>
                    <w:spacing w:before="91"/>
                    <w:ind w:left="172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00447C"/>
                      <w:sz w:val="28"/>
                    </w:rPr>
                    <w:t>特点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39" w:val="left" w:leader="none"/>
                    </w:tabs>
                    <w:spacing w:before="78"/>
                    <w:ind w:left="338" w:right="0" w:hanging="17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8/4通道同步采集，每通道可达216</w:t>
                  </w:r>
                  <w:r>
                    <w:rPr>
                      <w:color w:val="231F20"/>
                      <w:spacing w:val="-35"/>
                      <w:sz w:val="16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kS/s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39" w:val="left" w:leader="none"/>
                    </w:tabs>
                    <w:spacing w:before="70"/>
                    <w:ind w:left="338" w:right="0" w:hanging="17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w w:val="105"/>
                      <w:sz w:val="16"/>
                    </w:rPr>
                    <w:t>24位分辨率，动态范围115</w:t>
                  </w:r>
                  <w:r>
                    <w:rPr>
                      <w:color w:val="231F20"/>
                      <w:spacing w:val="-41"/>
                      <w:w w:val="105"/>
                      <w:sz w:val="16"/>
                    </w:rPr>
                    <w:t> </w:t>
                  </w:r>
                  <w:r>
                    <w:rPr>
                      <w:color w:val="231F20"/>
                      <w:w w:val="105"/>
                      <w:sz w:val="16"/>
                    </w:rPr>
                    <w:t>dB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39" w:val="left" w:leader="none"/>
                    </w:tabs>
                    <w:spacing w:before="70"/>
                    <w:ind w:left="338" w:right="0" w:hanging="17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w w:val="105"/>
                      <w:sz w:val="16"/>
                    </w:rPr>
                    <w:t>宽电压输入范围：±0.2</w:t>
                  </w:r>
                  <w:r>
                    <w:rPr>
                      <w:color w:val="231F20"/>
                      <w:spacing w:val="-42"/>
                      <w:w w:val="105"/>
                      <w:sz w:val="16"/>
                    </w:rPr>
                    <w:t> </w:t>
                  </w:r>
                  <w:r>
                    <w:rPr>
                      <w:color w:val="231F20"/>
                      <w:w w:val="105"/>
                      <w:sz w:val="16"/>
                    </w:rPr>
                    <w:t>~</w:t>
                  </w:r>
                  <w:r>
                    <w:rPr>
                      <w:color w:val="231F20"/>
                      <w:spacing w:val="-41"/>
                      <w:w w:val="105"/>
                      <w:sz w:val="16"/>
                    </w:rPr>
                    <w:t> </w:t>
                  </w:r>
                  <w:r>
                    <w:rPr>
                      <w:color w:val="231F20"/>
                      <w:w w:val="105"/>
                      <w:sz w:val="16"/>
                    </w:rPr>
                    <w:t>10</w:t>
                  </w:r>
                  <w:r>
                    <w:rPr>
                      <w:color w:val="231F20"/>
                      <w:spacing w:val="-41"/>
                      <w:w w:val="105"/>
                      <w:sz w:val="16"/>
                    </w:rPr>
                    <w:t> </w:t>
                  </w:r>
                  <w:r>
                    <w:rPr>
                      <w:color w:val="231F20"/>
                      <w:w w:val="115"/>
                      <w:sz w:val="16"/>
                    </w:rPr>
                    <w:t>V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39" w:val="left" w:leader="none"/>
                    </w:tabs>
                    <w:spacing w:before="70"/>
                    <w:ind w:left="338" w:right="0" w:hanging="17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内置抗混叠滤波器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39" w:val="left" w:leader="none"/>
                    </w:tabs>
                    <w:spacing w:line="309" w:lineRule="auto" w:before="69"/>
                    <w:ind w:left="349" w:right="326" w:hanging="181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适用于测量集成电子压电（IEPE）</w:t>
                  </w:r>
                  <w:r>
                    <w:rPr>
                      <w:color w:val="231F20"/>
                      <w:spacing w:val="-2"/>
                      <w:sz w:val="16"/>
                    </w:rPr>
                    <w:t>传感器，软件配置可提供</w:t>
                  </w:r>
                  <w:r>
                    <w:rPr>
                      <w:color w:val="231F20"/>
                      <w:sz w:val="16"/>
                    </w:rPr>
                    <w:t>4或10mA激励电流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43" w:val="left" w:leader="none"/>
                    </w:tabs>
                    <w:spacing w:before="21"/>
                    <w:ind w:left="342" w:right="0" w:hanging="171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pacing w:val="1"/>
                      <w:w w:val="105"/>
                      <w:sz w:val="16"/>
                    </w:rPr>
                    <w:t>软件可选 </w:t>
                  </w:r>
                  <w:r>
                    <w:rPr>
                      <w:color w:val="231F20"/>
                      <w:w w:val="105"/>
                      <w:sz w:val="16"/>
                    </w:rPr>
                    <w:t>AC/DC耦合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before="70"/>
                    <w:ind w:left="340" w:right="0" w:hanging="172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全自动校准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40" w:val="left" w:leader="none"/>
                    </w:tabs>
                    <w:spacing w:before="70"/>
                    <w:ind w:left="339" w:right="0" w:hanging="171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多卡同步采集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before="37"/>
        <w:ind w:left="113" w:right="0" w:firstLine="0"/>
        <w:jc w:val="left"/>
        <w:rPr>
          <w:sz w:val="28"/>
        </w:rPr>
      </w:pPr>
      <w:r>
        <w:rPr>
          <w:color w:val="00447C"/>
          <w:sz w:val="28"/>
        </w:rPr>
        <w:t>概述</w:t>
      </w:r>
    </w:p>
    <w:p>
      <w:pPr>
        <w:pStyle w:val="BodyText"/>
        <w:spacing w:line="268" w:lineRule="auto" w:before="24"/>
        <w:ind w:left="118" w:right="207"/>
      </w:pPr>
      <w:r>
        <w:rPr>
          <w:color w:val="231F20"/>
        </w:rPr>
        <w:t>PCIE-1802/1802L是一款专门为量测动态信号而设计的24位高精度PCI</w:t>
      </w:r>
      <w:r>
        <w:rPr>
          <w:color w:val="231F20"/>
          <w:spacing w:val="2"/>
        </w:rPr>
        <w:t>  </w:t>
      </w:r>
      <w:r>
        <w:rPr>
          <w:color w:val="231F20"/>
        </w:rPr>
        <w:t>Express同步采集卡。内置4/10mA激励电流，适用于测量集成电子压电（IEPE）传感器， 如加速计和麦克风。</w:t>
      </w:r>
    </w:p>
    <w:p>
      <w:pPr>
        <w:spacing w:after="0" w:line="268" w:lineRule="auto"/>
        <w:sectPr>
          <w:type w:val="continuous"/>
          <w:pgSz w:w="12240" w:h="15840"/>
          <w:pgMar w:top="0" w:bottom="0" w:left="1020" w:right="1020"/>
        </w:sectPr>
      </w:pPr>
    </w:p>
    <w:p>
      <w:pPr>
        <w:pStyle w:val="Heading1"/>
        <w:spacing w:before="175"/>
        <w:ind w:left="113"/>
      </w:pPr>
      <w:r>
        <w:rPr>
          <w:color w:val="00447C"/>
        </w:rPr>
        <w:t>规格</w:t>
      </w:r>
    </w:p>
    <w:p>
      <w:pPr>
        <w:pStyle w:val="Heading3"/>
        <w:spacing w:before="98"/>
      </w:pPr>
      <w:r>
        <w:rPr>
          <w:color w:val="231F20"/>
        </w:rPr>
        <w:t>模拟量输入</w:t>
      </w:r>
    </w:p>
    <w:p>
      <w:pPr>
        <w:pStyle w:val="BodyText"/>
        <w:tabs>
          <w:tab w:pos="2268" w:val="left" w:leader="none"/>
        </w:tabs>
        <w:spacing w:line="173" w:lineRule="exact" w:before="8"/>
      </w:pPr>
      <w:r>
        <w:rPr>
          <w:rFonts w:ascii="Wingdings" w:hAnsi="Wingdings" w:eastAsia="Wingdings"/>
          <w:color w:val="231F20"/>
          <w:w w:val="90"/>
          <w:sz w:val="16"/>
        </w:rPr>
        <w:t></w:t>
      </w:r>
      <w:r>
        <w:rPr>
          <w:rFonts w:ascii="Times New Roman" w:hAnsi="Times New Roman" w:eastAsia="Times New Roman"/>
          <w:color w:val="231F20"/>
          <w:spacing w:val="33"/>
          <w:w w:val="90"/>
          <w:sz w:val="16"/>
        </w:rPr>
        <w:t> </w:t>
      </w:r>
      <w:r>
        <w:rPr>
          <w:color w:val="231F20"/>
        </w:rPr>
        <w:t>通道</w:t>
        <w:tab/>
      </w:r>
      <w:r>
        <w:rPr>
          <w:color w:val="231F20"/>
          <w:position w:val="1"/>
        </w:rPr>
        <w:t>PCIE-1802:</w:t>
      </w:r>
      <w:r>
        <w:rPr>
          <w:color w:val="231F20"/>
          <w:spacing w:val="-30"/>
          <w:position w:val="1"/>
        </w:rPr>
        <w:t> </w:t>
      </w:r>
      <w:r>
        <w:rPr>
          <w:color w:val="231F20"/>
          <w:position w:val="1"/>
        </w:rPr>
        <w:t>8路</w:t>
      </w:r>
    </w:p>
    <w:p>
      <w:pPr>
        <w:pStyle w:val="BodyText"/>
        <w:spacing w:line="149" w:lineRule="exact"/>
        <w:ind w:left="2268"/>
      </w:pPr>
      <w:r>
        <w:rPr>
          <w:color w:val="231F20"/>
          <w:w w:val="105"/>
        </w:rPr>
        <w:t>PCIE-1802L: 4路</w:t>
      </w:r>
    </w:p>
    <w:p>
      <w:pPr>
        <w:pStyle w:val="BodyText"/>
        <w:spacing w:line="164" w:lineRule="exact"/>
        <w:ind w:left="2268"/>
      </w:pPr>
      <w:r>
        <w:rPr>
          <w:color w:val="231F20"/>
          <w:w w:val="95"/>
        </w:rPr>
        <w:t>(同步采样差分或50Ω伪差分)</w:t>
      </w:r>
    </w:p>
    <w:p>
      <w:pPr>
        <w:pStyle w:val="Heading1"/>
        <w:spacing w:before="166"/>
        <w:ind w:left="113"/>
      </w:pPr>
      <w:r>
        <w:rPr/>
        <w:br w:type="column"/>
      </w:r>
      <w:r>
        <w:rPr>
          <w:color w:val="00447C"/>
        </w:rPr>
        <w:t>针脚定义</w:t>
      </w:r>
    </w:p>
    <w:p>
      <w:pPr>
        <w:pStyle w:val="Heading2"/>
        <w:spacing w:before="235"/>
        <w:ind w:left="177"/>
      </w:pPr>
      <w:r>
        <w:rPr/>
        <w:drawing>
          <wp:anchor distT="0" distB="0" distL="0" distR="0" allowOverlap="1" layoutInCell="1" locked="0" behindDoc="1" simplePos="0" relativeHeight="251492352">
            <wp:simplePos x="0" y="0"/>
            <wp:positionH relativeFrom="page">
              <wp:posOffset>4997362</wp:posOffset>
            </wp:positionH>
            <wp:positionV relativeFrom="paragraph">
              <wp:posOffset>192140</wp:posOffset>
            </wp:positionV>
            <wp:extent cx="895342" cy="2387597"/>
            <wp:effectExtent l="0" t="0" r="0" b="0"/>
            <wp:wrapNone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42" cy="2387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Mini SCSI</w:t>
      </w:r>
    </w:p>
    <w:p>
      <w:pPr>
        <w:spacing w:after="0"/>
        <w:sectPr>
          <w:type w:val="continuous"/>
          <w:pgSz w:w="12240" w:h="15840"/>
          <w:pgMar w:top="0" w:bottom="0" w:left="1020" w:right="1020"/>
          <w:cols w:num="2" w:equalWidth="0">
            <w:col w:w="4096" w:space="1032"/>
            <w:col w:w="5072"/>
          </w:cols>
        </w:sectPr>
      </w:pP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180" w:lineRule="exact" w:before="0" w:after="0"/>
        <w:ind w:left="283" w:right="0" w:hanging="171"/>
        <w:jc w:val="left"/>
        <w:rPr>
          <w:sz w:val="14"/>
        </w:rPr>
      </w:pPr>
      <w:r>
        <w:rPr>
          <w:color w:val="231F20"/>
          <w:sz w:val="14"/>
        </w:rPr>
        <w:t>分辨率</w:t>
      </w:r>
    </w:p>
    <w:p>
      <w:pPr>
        <w:pStyle w:val="ListParagraph"/>
        <w:numPr>
          <w:ilvl w:val="0"/>
          <w:numId w:val="2"/>
        </w:numPr>
        <w:tabs>
          <w:tab w:pos="292" w:val="left" w:leader="none"/>
        </w:tabs>
        <w:spacing w:line="179" w:lineRule="exact" w:before="0" w:after="0"/>
        <w:ind w:left="291" w:right="0" w:hanging="171"/>
        <w:jc w:val="left"/>
        <w:rPr>
          <w:sz w:val="14"/>
        </w:rPr>
      </w:pPr>
      <w:r>
        <w:rPr>
          <w:color w:val="231F20"/>
          <w:sz w:val="14"/>
        </w:rPr>
        <w:t>最高采样速率</w:t>
      </w:r>
    </w:p>
    <w:p>
      <w:pPr>
        <w:pStyle w:val="ListParagraph"/>
        <w:numPr>
          <w:ilvl w:val="0"/>
          <w:numId w:val="2"/>
        </w:numPr>
        <w:tabs>
          <w:tab w:pos="292" w:val="left" w:leader="none"/>
        </w:tabs>
        <w:spacing w:line="181" w:lineRule="exact" w:before="0" w:after="0"/>
        <w:ind w:left="291" w:right="0" w:hanging="171"/>
        <w:jc w:val="left"/>
        <w:rPr>
          <w:sz w:val="14"/>
        </w:rPr>
      </w:pPr>
      <w:r>
        <w:rPr>
          <w:color w:val="231F20"/>
          <w:sz w:val="14"/>
        </w:rPr>
        <w:t>输入耦合</w:t>
      </w:r>
    </w:p>
    <w:p>
      <w:pPr>
        <w:pStyle w:val="ListParagraph"/>
        <w:numPr>
          <w:ilvl w:val="0"/>
          <w:numId w:val="2"/>
        </w:numPr>
        <w:tabs>
          <w:tab w:pos="292" w:val="left" w:leader="none"/>
        </w:tabs>
        <w:spacing w:line="181" w:lineRule="exact" w:before="0" w:after="0"/>
        <w:ind w:left="291" w:right="0" w:hanging="171"/>
        <w:jc w:val="left"/>
        <w:rPr>
          <w:sz w:val="14"/>
        </w:rPr>
      </w:pPr>
      <w:r>
        <w:rPr>
          <w:color w:val="231F20"/>
          <w:w w:val="110"/>
          <w:sz w:val="14"/>
        </w:rPr>
        <w:t>AC截止频率</w:t>
      </w:r>
    </w:p>
    <w:p>
      <w:pPr>
        <w:pStyle w:val="ListParagraph"/>
        <w:numPr>
          <w:ilvl w:val="0"/>
          <w:numId w:val="2"/>
        </w:numPr>
        <w:tabs>
          <w:tab w:pos="292" w:val="left" w:leader="none"/>
        </w:tabs>
        <w:spacing w:line="182" w:lineRule="exact" w:before="0" w:after="0"/>
        <w:ind w:left="291" w:right="0" w:hanging="171"/>
        <w:jc w:val="left"/>
        <w:rPr>
          <w:sz w:val="14"/>
        </w:rPr>
      </w:pPr>
      <w:r>
        <w:rPr>
          <w:color w:val="231F20"/>
          <w:sz w:val="14"/>
        </w:rPr>
        <w:t>触发模式</w:t>
      </w:r>
    </w:p>
    <w:p>
      <w:pPr>
        <w:pStyle w:val="BodyText"/>
        <w:spacing w:line="177" w:lineRule="exact" w:before="8"/>
      </w:pPr>
      <w:r>
        <w:rPr/>
        <w:br w:type="column"/>
      </w:r>
      <w:r>
        <w:rPr>
          <w:color w:val="231F20"/>
        </w:rPr>
        <w:t>24位(delta sigma)</w:t>
      </w:r>
    </w:p>
    <w:p>
      <w:pPr>
        <w:pStyle w:val="BodyText"/>
        <w:spacing w:line="235" w:lineRule="auto" w:before="1"/>
        <w:ind w:right="5083"/>
      </w:pPr>
      <w:r>
        <w:rPr>
          <w:color w:val="231F20"/>
        </w:rPr>
        <w:t>100 S/s</w:t>
      </w:r>
      <w:r>
        <w:rPr>
          <w:color w:val="231F20"/>
          <w:spacing w:val="-18"/>
        </w:rPr>
        <w:t> 至</w:t>
      </w:r>
      <w:r>
        <w:rPr>
          <w:color w:val="231F20"/>
        </w:rPr>
        <w:t>216 kS/s</w:t>
      </w:r>
      <w:r>
        <w:rPr>
          <w:color w:val="231F20"/>
          <w:spacing w:val="-15"/>
        </w:rPr>
        <w:t> (分辨率 ≤ </w:t>
      </w:r>
      <w:r>
        <w:rPr>
          <w:color w:val="231F20"/>
        </w:rPr>
        <w:t>363.80 μS/s) AC/DC</w:t>
      </w:r>
      <w:r>
        <w:rPr>
          <w:color w:val="231F20"/>
          <w:spacing w:val="-6"/>
        </w:rPr>
        <w:t>, 每个通道可选择</w:t>
      </w:r>
    </w:p>
    <w:p>
      <w:pPr>
        <w:pStyle w:val="BodyText"/>
        <w:spacing w:line="173" w:lineRule="exact"/>
      </w:pPr>
      <w:r>
        <w:rPr>
          <w:color w:val="231F20"/>
          <w:w w:val="105"/>
        </w:rPr>
        <w:t>0.727 Hz (-3 dB)</w:t>
      </w:r>
    </w:p>
    <w:p>
      <w:pPr>
        <w:pStyle w:val="BodyText"/>
        <w:spacing w:line="196" w:lineRule="auto" w:before="23"/>
        <w:ind w:left="119" w:right="6389" w:hanging="6"/>
      </w:pPr>
      <w:r>
        <w:rPr>
          <w:color w:val="231F20"/>
        </w:rPr>
        <w:t>启动触发，延迟启动触发停止触发，延迟停止触发</w:t>
      </w:r>
    </w:p>
    <w:p>
      <w:pPr>
        <w:spacing w:after="0" w:line="196" w:lineRule="auto"/>
        <w:sectPr>
          <w:type w:val="continuous"/>
          <w:pgSz w:w="12240" w:h="15840"/>
          <w:pgMar w:top="0" w:bottom="0" w:left="1020" w:right="1020"/>
          <w:cols w:num="2" w:equalWidth="0">
            <w:col w:w="1172" w:space="977"/>
            <w:col w:w="8051"/>
          </w:cols>
        </w:sectPr>
      </w:pPr>
    </w:p>
    <w:p>
      <w:pPr>
        <w:pStyle w:val="BodyText"/>
        <w:tabs>
          <w:tab w:pos="2262" w:val="left" w:leader="none"/>
        </w:tabs>
        <w:spacing w:line="177" w:lineRule="exact"/>
      </w:pPr>
      <w:r>
        <w:rPr>
          <w:rFonts w:ascii="Wingdings" w:hAnsi="Wingdings" w:eastAsia="Wingdings"/>
          <w:color w:val="231F20"/>
          <w:w w:val="90"/>
          <w:position w:val="2"/>
          <w:sz w:val="16"/>
        </w:rPr>
        <w:t></w:t>
      </w:r>
      <w:r>
        <w:rPr>
          <w:rFonts w:ascii="Times New Roman" w:hAnsi="Times New Roman" w:eastAsia="Times New Roman"/>
          <w:color w:val="231F20"/>
          <w:spacing w:val="32"/>
          <w:w w:val="90"/>
          <w:position w:val="2"/>
          <w:sz w:val="16"/>
        </w:rPr>
        <w:t> </w:t>
      </w:r>
      <w:r>
        <w:rPr>
          <w:color w:val="231F20"/>
          <w:position w:val="2"/>
        </w:rPr>
        <w:t>输入范围</w:t>
        <w:tab/>
      </w:r>
      <w:r>
        <w:rPr>
          <w:color w:val="231F20"/>
        </w:rPr>
        <w:t>±0.2,</w:t>
      </w:r>
      <w:r>
        <w:rPr>
          <w:color w:val="231F20"/>
          <w:spacing w:val="-32"/>
        </w:rPr>
        <w:t> </w:t>
      </w:r>
      <w:r>
        <w:rPr>
          <w:color w:val="231F20"/>
        </w:rPr>
        <w:t>±0.5,</w:t>
      </w:r>
      <w:r>
        <w:rPr>
          <w:color w:val="231F20"/>
          <w:spacing w:val="-33"/>
        </w:rPr>
        <w:t> </w:t>
      </w:r>
      <w:r>
        <w:rPr>
          <w:color w:val="231F20"/>
        </w:rPr>
        <w:t>±1,</w:t>
      </w:r>
      <w:r>
        <w:rPr>
          <w:color w:val="231F20"/>
          <w:spacing w:val="-33"/>
        </w:rPr>
        <w:t> </w:t>
      </w:r>
      <w:r>
        <w:rPr>
          <w:color w:val="231F20"/>
        </w:rPr>
        <w:t>±2,</w:t>
      </w:r>
      <w:r>
        <w:rPr>
          <w:color w:val="231F20"/>
          <w:spacing w:val="-33"/>
        </w:rPr>
        <w:t> </w:t>
      </w:r>
      <w:r>
        <w:rPr>
          <w:color w:val="231F20"/>
        </w:rPr>
        <w:t>±5,</w:t>
      </w:r>
      <w:r>
        <w:rPr>
          <w:color w:val="231F20"/>
          <w:spacing w:val="-33"/>
        </w:rPr>
        <w:t> </w:t>
      </w:r>
      <w:r>
        <w:rPr>
          <w:color w:val="231F20"/>
        </w:rPr>
        <w:t>±10</w:t>
      </w:r>
      <w:r>
        <w:rPr>
          <w:color w:val="231F20"/>
          <w:spacing w:val="-32"/>
        </w:rPr>
        <w:t> </w:t>
      </w:r>
      <w:r>
        <w:rPr>
          <w:color w:val="231F20"/>
          <w:w w:val="105"/>
        </w:rPr>
        <w:t>V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2268" w:val="left" w:leader="none"/>
        </w:tabs>
        <w:spacing w:line="167" w:lineRule="exact" w:before="7" w:after="0"/>
        <w:ind w:left="283" w:right="0" w:hanging="171"/>
        <w:jc w:val="left"/>
        <w:rPr>
          <w:sz w:val="14"/>
        </w:rPr>
      </w:pPr>
      <w:r>
        <w:rPr>
          <w:color w:val="231F20"/>
          <w:w w:val="110"/>
          <w:sz w:val="14"/>
        </w:rPr>
        <w:t>偏移误差</w:t>
        <w:tab/>
        <w:t>&lt; ±1</w:t>
      </w:r>
      <w:r>
        <w:rPr>
          <w:color w:val="231F20"/>
          <w:spacing w:val="-62"/>
          <w:w w:val="110"/>
          <w:sz w:val="14"/>
        </w:rPr>
        <w:t> </w:t>
      </w:r>
      <w:r>
        <w:rPr>
          <w:color w:val="231F20"/>
          <w:w w:val="130"/>
          <w:sz w:val="14"/>
        </w:rPr>
        <w:t>mV</w:t>
      </w:r>
    </w:p>
    <w:p>
      <w:pPr>
        <w:pStyle w:val="BodyText"/>
        <w:tabs>
          <w:tab w:pos="2268" w:val="left" w:leader="none"/>
        </w:tabs>
        <w:spacing w:line="150" w:lineRule="exact"/>
      </w:pPr>
      <w:r>
        <w:rPr>
          <w:rFonts w:ascii="Wingdings" w:hAnsi="Wingdings" w:eastAsia="Wingdings"/>
          <w:color w:val="231F20"/>
          <w:w w:val="90"/>
          <w:sz w:val="16"/>
        </w:rPr>
        <w:t></w:t>
      </w:r>
      <w:r>
        <w:rPr>
          <w:rFonts w:ascii="Times New Roman" w:hAnsi="Times New Roman" w:eastAsia="Times New Roman"/>
          <w:color w:val="231F20"/>
          <w:spacing w:val="32"/>
          <w:w w:val="90"/>
          <w:sz w:val="16"/>
        </w:rPr>
        <w:t> </w:t>
      </w:r>
      <w:r>
        <w:rPr>
          <w:color w:val="231F20"/>
        </w:rPr>
        <w:t>增益误差</w:t>
        <w:tab/>
        <w:t>&lt; ±0.2</w:t>
      </w:r>
      <w:r>
        <w:rPr>
          <w:color w:val="231F20"/>
          <w:spacing w:val="-49"/>
        </w:rPr>
        <w:t> </w:t>
      </w:r>
      <w:r>
        <w:rPr>
          <w:color w:val="231F20"/>
          <w:w w:val="150"/>
        </w:rPr>
        <w:t>%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  <w:tab w:pos="2292" w:val="left" w:leader="none"/>
        </w:tabs>
        <w:spacing w:line="149" w:lineRule="exact" w:before="0" w:after="0"/>
        <w:ind w:left="282" w:right="0" w:hanging="171"/>
        <w:jc w:val="left"/>
        <w:rPr>
          <w:sz w:val="14"/>
        </w:rPr>
      </w:pPr>
      <w:r>
        <w:rPr>
          <w:color w:val="231F20"/>
          <w:w w:val="105"/>
          <w:sz w:val="14"/>
        </w:rPr>
        <w:t>总谐波失真(THD)</w:t>
        <w:tab/>
        <w:t>-100</w:t>
      </w:r>
      <w:r>
        <w:rPr>
          <w:color w:val="231F20"/>
          <w:spacing w:val="-36"/>
          <w:w w:val="105"/>
          <w:sz w:val="14"/>
        </w:rPr>
        <w:t> </w:t>
      </w:r>
      <w:r>
        <w:rPr>
          <w:color w:val="231F20"/>
          <w:w w:val="105"/>
          <w:sz w:val="14"/>
        </w:rPr>
        <w:t>dB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  <w:tab w:pos="2273" w:val="left" w:leader="none"/>
        </w:tabs>
        <w:spacing w:line="166" w:lineRule="exact" w:before="0" w:after="0"/>
        <w:ind w:left="282" w:right="0" w:hanging="171"/>
        <w:jc w:val="left"/>
        <w:rPr>
          <w:sz w:val="14"/>
        </w:rPr>
      </w:pPr>
      <w:r>
        <w:rPr>
          <w:color w:val="231F20"/>
          <w:w w:val="105"/>
          <w:sz w:val="14"/>
        </w:rPr>
        <w:t>总谐波失真加噪声</w:t>
      </w:r>
      <w:r>
        <w:rPr>
          <w:color w:val="231F20"/>
          <w:spacing w:val="-41"/>
          <w:w w:val="105"/>
          <w:sz w:val="14"/>
        </w:rPr>
        <w:t> </w:t>
      </w:r>
      <w:r>
        <w:rPr>
          <w:color w:val="231F20"/>
          <w:w w:val="105"/>
          <w:sz w:val="14"/>
        </w:rPr>
        <w:t>(THD+N)</w:t>
        <w:tab/>
      </w:r>
      <w:r>
        <w:rPr>
          <w:color w:val="231F20"/>
          <w:w w:val="110"/>
          <w:sz w:val="14"/>
        </w:rPr>
        <w:t>-98</w:t>
      </w:r>
      <w:r>
        <w:rPr>
          <w:color w:val="231F20"/>
          <w:spacing w:val="-39"/>
          <w:w w:val="110"/>
          <w:sz w:val="14"/>
        </w:rPr>
        <w:t> </w:t>
      </w:r>
      <w:r>
        <w:rPr>
          <w:color w:val="231F20"/>
          <w:w w:val="110"/>
          <w:sz w:val="14"/>
        </w:rPr>
        <w:t>dB</w:t>
      </w:r>
    </w:p>
    <w:p>
      <w:pPr>
        <w:spacing w:after="0" w:line="166" w:lineRule="exact"/>
        <w:jc w:val="left"/>
        <w:rPr>
          <w:sz w:val="14"/>
        </w:rPr>
        <w:sectPr>
          <w:type w:val="continuous"/>
          <w:pgSz w:w="12240" w:h="15840"/>
          <w:pgMar w:top="0" w:bottom="0" w:left="1020" w:right="1020"/>
        </w:sectPr>
      </w:pP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167" w:lineRule="exact" w:before="118" w:after="0"/>
        <w:ind w:left="283" w:right="0" w:hanging="171"/>
        <w:jc w:val="left"/>
        <w:rPr>
          <w:sz w:val="14"/>
        </w:rPr>
      </w:pPr>
      <w:r>
        <w:rPr>
          <w:color w:val="231F20"/>
          <w:sz w:val="14"/>
        </w:rPr>
        <w:t>动态范围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150" w:lineRule="exact" w:before="0" w:after="0"/>
        <w:ind w:left="283" w:right="0" w:hanging="171"/>
        <w:jc w:val="left"/>
        <w:rPr>
          <w:sz w:val="14"/>
        </w:rPr>
      </w:pPr>
      <w:r>
        <w:rPr>
          <w:color w:val="231F20"/>
          <w:spacing w:val="-1"/>
          <w:w w:val="105"/>
          <w:sz w:val="14"/>
        </w:rPr>
        <w:t>IEPE</w:t>
      </w:r>
      <w:r>
        <w:rPr>
          <w:color w:val="231F20"/>
          <w:w w:val="105"/>
          <w:sz w:val="14"/>
        </w:rPr>
        <w:t>激励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150" w:lineRule="exact" w:before="0" w:after="0"/>
        <w:ind w:left="283" w:right="0" w:hanging="171"/>
        <w:jc w:val="left"/>
        <w:rPr>
          <w:sz w:val="14"/>
        </w:rPr>
      </w:pPr>
      <w:r>
        <w:rPr>
          <w:color w:val="231F20"/>
          <w:sz w:val="14"/>
        </w:rPr>
        <w:t>数据传输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167" w:lineRule="exact" w:before="0" w:after="0"/>
        <w:ind w:left="283" w:right="0" w:hanging="171"/>
        <w:jc w:val="left"/>
        <w:rPr>
          <w:sz w:val="14"/>
        </w:rPr>
      </w:pPr>
      <w:r>
        <w:rPr>
          <w:color w:val="231F20"/>
          <w:sz w:val="14"/>
        </w:rPr>
        <w:t>多卡同步</w:t>
      </w:r>
    </w:p>
    <w:p>
      <w:pPr>
        <w:pStyle w:val="Heading3"/>
      </w:pPr>
      <w:r>
        <w:rPr>
          <w:color w:val="231F20"/>
          <w:w w:val="95"/>
        </w:rPr>
        <w:t>数字量输入/输出</w:t>
      </w:r>
    </w:p>
    <w:p>
      <w:pPr>
        <w:pStyle w:val="BodyText"/>
        <w:spacing w:line="165" w:lineRule="exact" w:before="123"/>
      </w:pPr>
      <w:r>
        <w:rPr/>
        <w:br w:type="column"/>
      </w:r>
      <w:r>
        <w:rPr>
          <w:color w:val="231F20"/>
          <w:w w:val="115"/>
        </w:rPr>
        <w:t>115 dB</w:t>
      </w:r>
    </w:p>
    <w:p>
      <w:pPr>
        <w:pStyle w:val="BodyText"/>
        <w:spacing w:line="201" w:lineRule="auto" w:before="7"/>
        <w:ind w:right="6174"/>
      </w:pPr>
      <w:r>
        <w:rPr>
          <w:color w:val="231F20"/>
        </w:rPr>
        <w:t>0, 4或10mA,每个通道可选择</w:t>
      </w:r>
      <w:r>
        <w:rPr>
          <w:color w:val="231F20"/>
          <w:w w:val="105"/>
        </w:rPr>
        <w:t>直接内存访问 (DMA)</w:t>
      </w:r>
    </w:p>
    <w:p>
      <w:pPr>
        <w:pStyle w:val="BodyText"/>
        <w:spacing w:line="148" w:lineRule="exact"/>
      </w:pPr>
      <w:r>
        <w:rPr>
          <w:color w:val="231F20"/>
        </w:rPr>
        <w:t>支持</w:t>
      </w:r>
    </w:p>
    <w:p>
      <w:pPr>
        <w:spacing w:after="0" w:line="148" w:lineRule="exact"/>
        <w:sectPr>
          <w:type w:val="continuous"/>
          <w:pgSz w:w="12240" w:h="15840"/>
          <w:pgMar w:top="0" w:bottom="0" w:left="1020" w:right="1020"/>
          <w:cols w:num="2" w:equalWidth="0">
            <w:col w:w="1464" w:space="690"/>
            <w:col w:w="8046"/>
          </w:cols>
        </w:sectPr>
      </w:pPr>
    </w:p>
    <w:p>
      <w:pPr>
        <w:pStyle w:val="ListParagraph"/>
        <w:numPr>
          <w:ilvl w:val="0"/>
          <w:numId w:val="2"/>
        </w:numPr>
        <w:tabs>
          <w:tab w:pos="284" w:val="left" w:leader="none"/>
          <w:tab w:pos="2268" w:val="left" w:leader="none"/>
        </w:tabs>
        <w:spacing w:line="167" w:lineRule="exact" w:before="15" w:after="0"/>
        <w:ind w:left="283" w:right="0" w:hanging="171"/>
        <w:jc w:val="left"/>
        <w:rPr>
          <w:sz w:val="14"/>
        </w:rPr>
      </w:pPr>
      <w:r>
        <w:rPr>
          <w:color w:val="231F20"/>
          <w:sz w:val="14"/>
        </w:rPr>
        <w:t>DI通道</w:t>
        <w:tab/>
        <w:t>1</w:t>
      </w:r>
      <w:r>
        <w:rPr>
          <w:color w:val="231F20"/>
          <w:spacing w:val="-29"/>
          <w:sz w:val="14"/>
        </w:rPr>
        <w:t> </w:t>
      </w:r>
      <w:r>
        <w:rPr>
          <w:color w:val="231F20"/>
          <w:sz w:val="14"/>
        </w:rPr>
        <w:t>（中断）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2345" w:val="right" w:leader="none"/>
        </w:tabs>
        <w:spacing w:line="167" w:lineRule="exact" w:before="0" w:after="0"/>
        <w:ind w:left="283" w:right="0" w:hanging="171"/>
        <w:jc w:val="left"/>
        <w:rPr>
          <w:sz w:val="14"/>
        </w:rPr>
      </w:pPr>
      <w:r>
        <w:rPr>
          <w:color w:val="231F20"/>
          <w:w w:val="115"/>
          <w:sz w:val="14"/>
        </w:rPr>
        <w:t>DO通道</w:t>
        <w:tab/>
        <w:t>2</w:t>
      </w:r>
    </w:p>
    <w:p>
      <w:pPr>
        <w:pStyle w:val="Heading3"/>
        <w:spacing w:before="111"/>
      </w:pPr>
      <w:r>
        <w:rPr/>
        <w:drawing>
          <wp:anchor distT="0" distB="0" distL="0" distR="0" allowOverlap="1" layoutInCell="1" locked="0" behindDoc="0" simplePos="0" relativeHeight="251666432">
            <wp:simplePos x="0" y="0"/>
            <wp:positionH relativeFrom="page">
              <wp:posOffset>4642628</wp:posOffset>
            </wp:positionH>
            <wp:positionV relativeFrom="paragraph">
              <wp:posOffset>328336</wp:posOffset>
            </wp:positionV>
            <wp:extent cx="1580969" cy="1844464"/>
            <wp:effectExtent l="0" t="0" r="0" b="0"/>
            <wp:wrapNone/>
            <wp:docPr id="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969" cy="1844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一般规格</w:t>
      </w:r>
    </w:p>
    <w:p>
      <w:pPr>
        <w:pStyle w:val="BodyText"/>
        <w:spacing w:before="285"/>
      </w:pPr>
      <w:r>
        <w:rPr/>
        <w:br w:type="column"/>
      </w:r>
      <w:r>
        <w:rPr>
          <w:rFonts w:ascii="Arial" w:eastAsia="Arial"/>
          <w:color w:val="231F20"/>
          <w:sz w:val="16"/>
        </w:rPr>
        <w:t>*</w:t>
      </w:r>
      <w:r>
        <w:rPr>
          <w:color w:val="231F20"/>
          <w:position w:val="1"/>
        </w:rPr>
        <w:t>AI4至AI7 (仅限PCIE-1802 )</w:t>
      </w:r>
    </w:p>
    <w:p>
      <w:pPr>
        <w:spacing w:after="0"/>
        <w:sectPr>
          <w:type w:val="continuous"/>
          <w:pgSz w:w="12240" w:h="15840"/>
          <w:pgMar w:top="0" w:bottom="0" w:left="1020" w:right="1020"/>
          <w:cols w:num="2" w:equalWidth="0">
            <w:col w:w="2985" w:space="2143"/>
            <w:col w:w="5072"/>
          </w:cols>
        </w:sectPr>
      </w:pP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178" w:lineRule="exact" w:before="0" w:after="0"/>
        <w:ind w:left="257" w:right="0" w:hanging="145"/>
        <w:jc w:val="left"/>
        <w:rPr>
          <w:sz w:val="14"/>
        </w:rPr>
      </w:pPr>
      <w:r>
        <w:rPr>
          <w:sz w:val="14"/>
        </w:rPr>
        <w:t>总线型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170" w:lineRule="exact" w:before="0" w:after="0"/>
        <w:ind w:left="283" w:right="0" w:hanging="171"/>
        <w:jc w:val="left"/>
        <w:rPr>
          <w:sz w:val="14"/>
        </w:rPr>
      </w:pPr>
      <w:r>
        <w:rPr>
          <w:color w:val="231F20"/>
          <w:sz w:val="14"/>
        </w:rPr>
        <w:t>I/O</w:t>
      </w:r>
      <w:r>
        <w:rPr>
          <w:color w:val="231F20"/>
          <w:spacing w:val="-12"/>
          <w:sz w:val="14"/>
        </w:rPr>
        <w:t> 接口</w:t>
      </w:r>
    </w:p>
    <w:p>
      <w:pPr>
        <w:pStyle w:val="ListParagraph"/>
        <w:numPr>
          <w:ilvl w:val="0"/>
          <w:numId w:val="2"/>
        </w:numPr>
        <w:tabs>
          <w:tab w:pos="273" w:val="left" w:leader="none"/>
        </w:tabs>
        <w:spacing w:line="180" w:lineRule="exact" w:before="100" w:after="0"/>
        <w:ind w:left="272" w:right="0" w:hanging="160"/>
        <w:jc w:val="left"/>
        <w:rPr>
          <w:sz w:val="14"/>
        </w:rPr>
      </w:pPr>
      <w:r>
        <w:rPr>
          <w:color w:val="231F20"/>
          <w:spacing w:val="-9"/>
          <w:position w:val="2"/>
          <w:sz w:val="14"/>
        </w:rPr>
        <w:t>尺寸 (</w:t>
      </w:r>
      <w:r>
        <w:rPr>
          <w:color w:val="231F20"/>
          <w:position w:val="2"/>
          <w:sz w:val="14"/>
        </w:rPr>
        <w:t>L</w:t>
      </w:r>
      <w:r>
        <w:rPr>
          <w:color w:val="231F20"/>
          <w:spacing w:val="-33"/>
          <w:position w:val="2"/>
          <w:sz w:val="14"/>
        </w:rPr>
        <w:t> </w:t>
      </w:r>
      <w:r>
        <w:rPr>
          <w:color w:val="231F20"/>
          <w:position w:val="2"/>
          <w:sz w:val="14"/>
        </w:rPr>
        <w:t>x</w:t>
      </w:r>
      <w:r>
        <w:rPr>
          <w:color w:val="231F20"/>
          <w:spacing w:val="-32"/>
          <w:position w:val="2"/>
          <w:sz w:val="14"/>
        </w:rPr>
        <w:t> </w:t>
      </w:r>
      <w:r>
        <w:rPr>
          <w:color w:val="231F20"/>
          <w:position w:val="2"/>
          <w:sz w:val="14"/>
        </w:rPr>
        <w:t>H)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153" w:lineRule="exact" w:before="0" w:after="0"/>
        <w:ind w:left="283" w:right="0" w:hanging="171"/>
        <w:jc w:val="left"/>
        <w:rPr>
          <w:sz w:val="14"/>
        </w:rPr>
      </w:pPr>
      <w:r>
        <w:rPr>
          <w:color w:val="231F20"/>
          <w:sz w:val="14"/>
        </w:rPr>
        <w:t>工作温度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150" w:lineRule="exact" w:before="0" w:after="0"/>
        <w:ind w:left="283" w:right="0" w:hanging="171"/>
        <w:jc w:val="left"/>
        <w:rPr>
          <w:sz w:val="14"/>
        </w:rPr>
      </w:pPr>
      <w:r>
        <w:rPr>
          <w:color w:val="231F20"/>
          <w:sz w:val="14"/>
        </w:rPr>
        <w:t>存储温度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167" w:lineRule="exact" w:before="0" w:after="0"/>
        <w:ind w:left="283" w:right="0" w:hanging="171"/>
        <w:jc w:val="left"/>
        <w:rPr>
          <w:sz w:val="14"/>
        </w:rPr>
      </w:pPr>
      <w:r>
        <w:rPr>
          <w:color w:val="231F20"/>
          <w:sz w:val="14"/>
        </w:rPr>
        <w:t>存储湿度</w:t>
      </w:r>
    </w:p>
    <w:p>
      <w:pPr>
        <w:pStyle w:val="Heading1"/>
        <w:spacing w:before="154"/>
        <w:ind w:left="113"/>
      </w:pPr>
      <w:r>
        <w:rPr>
          <w:color w:val="00447C"/>
        </w:rPr>
        <w:t>订货信息</w:t>
      </w:r>
    </w:p>
    <w:p>
      <w:pPr>
        <w:pStyle w:val="ListParagraph"/>
        <w:numPr>
          <w:ilvl w:val="0"/>
          <w:numId w:val="2"/>
        </w:numPr>
        <w:tabs>
          <w:tab w:pos="282" w:val="left" w:leader="none"/>
        </w:tabs>
        <w:spacing w:line="240" w:lineRule="auto" w:before="9" w:after="0"/>
        <w:ind w:left="281" w:right="0" w:hanging="169"/>
        <w:jc w:val="left"/>
        <w:rPr>
          <w:sz w:val="14"/>
        </w:rPr>
      </w:pPr>
      <w:r>
        <w:rPr>
          <w:color w:val="231F20"/>
          <w:w w:val="115"/>
          <w:sz w:val="14"/>
        </w:rPr>
        <w:t>PCIE-1802-AE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117" w:after="0"/>
        <w:ind w:left="283" w:right="0" w:hanging="171"/>
        <w:jc w:val="left"/>
        <w:rPr>
          <w:sz w:val="14"/>
        </w:rPr>
      </w:pPr>
      <w:r>
        <w:rPr>
          <w:color w:val="231F20"/>
          <w:w w:val="115"/>
          <w:sz w:val="14"/>
        </w:rPr>
        <w:t>PCIE-1802L-AE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117" w:after="0"/>
        <w:ind w:left="283" w:right="0" w:hanging="171"/>
        <w:jc w:val="left"/>
        <w:rPr>
          <w:sz w:val="14"/>
        </w:rPr>
      </w:pPr>
      <w:r>
        <w:rPr>
          <w:color w:val="231F20"/>
          <w:w w:val="125"/>
          <w:sz w:val="14"/>
        </w:rPr>
        <w:t>PCLD-8840-AE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167" w:lineRule="exact" w:before="117" w:after="0"/>
        <w:ind w:left="283" w:right="0" w:hanging="171"/>
        <w:jc w:val="left"/>
        <w:rPr>
          <w:sz w:val="14"/>
        </w:rPr>
      </w:pPr>
      <w:r>
        <w:rPr>
          <w:color w:val="231F20"/>
          <w:w w:val="125"/>
          <w:sz w:val="14"/>
        </w:rPr>
        <w:t>PCL-108BNC-50E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150" w:lineRule="exact" w:before="0" w:after="0"/>
        <w:ind w:left="283" w:right="0" w:hanging="171"/>
        <w:jc w:val="left"/>
        <w:rPr>
          <w:sz w:val="14"/>
        </w:rPr>
      </w:pPr>
      <w:r>
        <w:rPr>
          <w:color w:val="231F20"/>
          <w:w w:val="125"/>
          <w:sz w:val="14"/>
        </w:rPr>
        <w:t>PCL-104BNC-50E</w:t>
      </w:r>
    </w:p>
    <w:p>
      <w:pPr>
        <w:pStyle w:val="BodyText"/>
        <w:spacing w:line="167" w:lineRule="exact"/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w w:val="90"/>
          <w:sz w:val="16"/>
        </w:rPr>
        <w:t> </w:t>
      </w:r>
      <w:r>
        <w:rPr>
          <w:color w:val="231F20"/>
        </w:rPr>
        <w:t>PCL-10119-1E</w:t>
      </w:r>
    </w:p>
    <w:p>
      <w:pPr>
        <w:pStyle w:val="BodyText"/>
        <w:spacing w:line="166" w:lineRule="exact" w:before="21"/>
      </w:pPr>
      <w:r>
        <w:rPr/>
        <w:br w:type="column"/>
      </w:r>
      <w:r>
        <w:rPr>
          <w:color w:val="231F20"/>
          <w:w w:val="105"/>
        </w:rPr>
        <w:t>PCI Express x1</w:t>
      </w:r>
    </w:p>
    <w:p>
      <w:pPr>
        <w:pStyle w:val="BodyText"/>
        <w:spacing w:line="204" w:lineRule="auto" w:before="8"/>
      </w:pPr>
      <w:r>
        <w:rPr>
          <w:color w:val="231F20"/>
          <w:w w:val="105"/>
        </w:rPr>
        <w:t>CN600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05"/>
        </w:rPr>
        <w:t>36-pin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05"/>
        </w:rPr>
        <w:t>mini</w:t>
      </w:r>
      <w:r>
        <w:rPr>
          <w:color w:val="231F20"/>
          <w:spacing w:val="-52"/>
          <w:w w:val="105"/>
        </w:rPr>
        <w:t> </w:t>
      </w:r>
      <w:r>
        <w:rPr>
          <w:color w:val="231F20"/>
          <w:w w:val="105"/>
        </w:rPr>
        <w:t>SCSI</w:t>
      </w:r>
      <w:r>
        <w:rPr>
          <w:color w:val="231F20"/>
          <w:spacing w:val="-8"/>
          <w:w w:val="105"/>
        </w:rPr>
        <w:t> (适用于模拟输入) CN601 </w:t>
      </w:r>
      <w:r>
        <w:rPr>
          <w:color w:val="231F20"/>
          <w:w w:val="105"/>
        </w:rPr>
        <w:t>HDMI</w:t>
      </w:r>
      <w:r>
        <w:rPr>
          <w:color w:val="231F20"/>
          <w:spacing w:val="-6"/>
          <w:w w:val="105"/>
        </w:rPr>
        <w:t> (适用于时钟、触发</w:t>
      </w:r>
      <w:r>
        <w:rPr>
          <w:color w:val="231F20"/>
          <w:w w:val="105"/>
        </w:rPr>
        <w:t>DI/O)</w:t>
      </w:r>
    </w:p>
    <w:p>
      <w:pPr>
        <w:pStyle w:val="BodyText"/>
        <w:spacing w:line="144" w:lineRule="exact"/>
      </w:pPr>
      <w:r>
        <w:rPr>
          <w:color w:val="231F20"/>
          <w:w w:val="110"/>
        </w:rPr>
        <w:t>168</w:t>
      </w:r>
      <w:r>
        <w:rPr>
          <w:color w:val="231F20"/>
          <w:spacing w:val="-55"/>
          <w:w w:val="110"/>
        </w:rPr>
        <w:t> </w:t>
      </w:r>
      <w:r>
        <w:rPr>
          <w:color w:val="231F20"/>
        </w:rPr>
        <w:t>x</w:t>
      </w:r>
      <w:r>
        <w:rPr>
          <w:color w:val="231F20"/>
          <w:spacing w:val="-48"/>
        </w:rPr>
        <w:t> </w:t>
      </w:r>
      <w:r>
        <w:rPr>
          <w:color w:val="231F20"/>
          <w:w w:val="110"/>
        </w:rPr>
        <w:t>100</w:t>
      </w:r>
      <w:r>
        <w:rPr>
          <w:color w:val="231F20"/>
          <w:spacing w:val="-54"/>
          <w:w w:val="110"/>
        </w:rPr>
        <w:t> </w:t>
      </w:r>
      <w:r>
        <w:rPr>
          <w:color w:val="231F20"/>
          <w:w w:val="145"/>
        </w:rPr>
        <w:t>mm</w:t>
      </w:r>
      <w:r>
        <w:rPr>
          <w:color w:val="231F20"/>
          <w:spacing w:val="-79"/>
          <w:w w:val="145"/>
        </w:rPr>
        <w:t> </w:t>
      </w:r>
      <w:r>
        <w:rPr>
          <w:color w:val="231F20"/>
        </w:rPr>
        <w:t>(6.6"</w:t>
      </w:r>
      <w:r>
        <w:rPr>
          <w:color w:val="231F20"/>
          <w:spacing w:val="-48"/>
        </w:rPr>
        <w:t> </w:t>
      </w:r>
      <w:r>
        <w:rPr>
          <w:color w:val="231F20"/>
        </w:rPr>
        <w:t>x</w:t>
      </w:r>
      <w:r>
        <w:rPr>
          <w:color w:val="231F20"/>
          <w:spacing w:val="-48"/>
        </w:rPr>
        <w:t> </w:t>
      </w:r>
      <w:r>
        <w:rPr>
          <w:color w:val="231F20"/>
        </w:rPr>
        <w:t>3.9")</w:t>
      </w:r>
    </w:p>
    <w:p>
      <w:pPr>
        <w:pStyle w:val="BodyText"/>
        <w:spacing w:line="152" w:lineRule="exact"/>
      </w:pPr>
      <w:r>
        <w:rPr>
          <w:color w:val="231F20"/>
          <w:w w:val="110"/>
        </w:rPr>
        <w:t>0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~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60</w:t>
      </w:r>
      <w:r>
        <w:rPr>
          <w:color w:val="231F20"/>
          <w:spacing w:val="-45"/>
          <w:w w:val="110"/>
        </w:rPr>
        <w:t> </w:t>
      </w:r>
      <w:r>
        <w:rPr>
          <w:color w:val="231F20"/>
          <w:w w:val="110"/>
        </w:rPr>
        <w:t>°C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(32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~</w:t>
      </w:r>
      <w:r>
        <w:rPr>
          <w:color w:val="231F20"/>
          <w:spacing w:val="-45"/>
          <w:w w:val="110"/>
        </w:rPr>
        <w:t> </w:t>
      </w:r>
      <w:r>
        <w:rPr>
          <w:color w:val="231F20"/>
          <w:w w:val="110"/>
        </w:rPr>
        <w:t>140</w:t>
      </w:r>
      <w:r>
        <w:rPr>
          <w:color w:val="231F20"/>
          <w:spacing w:val="-46"/>
          <w:w w:val="110"/>
        </w:rPr>
        <w:t> </w:t>
      </w:r>
      <w:r>
        <w:rPr>
          <w:color w:val="231F20"/>
          <w:w w:val="110"/>
        </w:rPr>
        <w:t>°F)</w:t>
      </w:r>
    </w:p>
    <w:p>
      <w:pPr>
        <w:pStyle w:val="BodyText"/>
        <w:spacing w:line="152" w:lineRule="exact"/>
      </w:pPr>
      <w:r>
        <w:rPr>
          <w:color w:val="231F20"/>
          <w:w w:val="110"/>
        </w:rPr>
        <w:t>-40 ~ 70 °C (-40 ~ 158 °F)</w:t>
      </w:r>
    </w:p>
    <w:p>
      <w:pPr>
        <w:pStyle w:val="BodyText"/>
        <w:spacing w:line="166" w:lineRule="exact"/>
      </w:pPr>
      <w:r>
        <w:rPr>
          <w:color w:val="231F20"/>
          <w:w w:val="120"/>
        </w:rPr>
        <w:t>5 ~ 95 </w:t>
      </w:r>
      <w:r>
        <w:rPr>
          <w:color w:val="231F20"/>
          <w:w w:val="155"/>
        </w:rPr>
        <w:t>% </w:t>
      </w:r>
      <w:r>
        <w:rPr>
          <w:color w:val="231F20"/>
          <w:w w:val="120"/>
        </w:rPr>
        <w:t>RH, 无凝结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spacing w:line="201" w:lineRule="auto" w:before="117"/>
        <w:ind w:left="117" w:right="422" w:firstLine="5"/>
      </w:pPr>
      <w:r>
        <w:rPr>
          <w:color w:val="231F20"/>
        </w:rPr>
        <w:t>8</w:t>
      </w:r>
      <w:r>
        <w:rPr>
          <w:color w:val="231F20"/>
          <w:spacing w:val="-10"/>
        </w:rPr>
        <w:t>通道, </w:t>
      </w:r>
      <w:r>
        <w:rPr>
          <w:color w:val="231F20"/>
        </w:rPr>
        <w:t>24</w:t>
      </w:r>
      <w:r>
        <w:rPr>
          <w:color w:val="231F20"/>
          <w:spacing w:val="-13"/>
        </w:rPr>
        <w:t>位, </w:t>
      </w:r>
      <w:r>
        <w:rPr>
          <w:color w:val="231F20"/>
        </w:rPr>
        <w:t>216 kS/s/ch</w:t>
      </w:r>
      <w:r>
        <w:rPr>
          <w:color w:val="231F20"/>
          <w:spacing w:val="-8"/>
        </w:rPr>
        <w:t> 动态信号</w:t>
      </w:r>
      <w:r>
        <w:rPr>
          <w:color w:val="231F20"/>
          <w:spacing w:val="-4"/>
        </w:rPr>
        <w:t>PCI </w:t>
      </w:r>
      <w:r>
        <w:rPr>
          <w:color w:val="231F20"/>
        </w:rPr>
        <w:t>Express同步采集卡</w:t>
      </w:r>
    </w:p>
    <w:p>
      <w:pPr>
        <w:pStyle w:val="BodyText"/>
        <w:spacing w:line="201" w:lineRule="auto" w:before="2"/>
        <w:ind w:left="117" w:right="133"/>
      </w:pPr>
      <w:r>
        <w:rPr>
          <w:color w:val="231F20"/>
          <w:w w:val="105"/>
        </w:rPr>
        <w:t>4</w:t>
      </w:r>
      <w:r>
        <w:rPr>
          <w:color w:val="231F20"/>
          <w:spacing w:val="-12"/>
          <w:w w:val="105"/>
        </w:rPr>
        <w:t>通道, </w:t>
      </w:r>
      <w:r>
        <w:rPr>
          <w:color w:val="231F20"/>
          <w:w w:val="105"/>
        </w:rPr>
        <w:t>24</w:t>
      </w:r>
      <w:r>
        <w:rPr>
          <w:color w:val="231F20"/>
          <w:spacing w:val="-16"/>
          <w:w w:val="105"/>
        </w:rPr>
        <w:t>位, </w:t>
      </w:r>
      <w:r>
        <w:rPr>
          <w:color w:val="231F20"/>
          <w:w w:val="105"/>
        </w:rPr>
        <w:t>216</w:t>
      </w:r>
      <w:r>
        <w:rPr>
          <w:color w:val="231F20"/>
          <w:spacing w:val="-46"/>
          <w:w w:val="105"/>
        </w:rPr>
        <w:t> </w:t>
      </w:r>
      <w:r>
        <w:rPr>
          <w:color w:val="231F20"/>
          <w:w w:val="105"/>
        </w:rPr>
        <w:t>kS/s/ch</w:t>
      </w:r>
      <w:r>
        <w:rPr>
          <w:color w:val="231F20"/>
          <w:spacing w:val="-10"/>
          <w:w w:val="105"/>
        </w:rPr>
        <w:t> 动态信号</w:t>
      </w:r>
      <w:r>
        <w:rPr>
          <w:color w:val="231F20"/>
          <w:w w:val="105"/>
        </w:rPr>
        <w:t>PCI Express同步采集卡                HDMI接口DIN导轨安装的20</w:t>
      </w:r>
      <w:r>
        <w:rPr>
          <w:color w:val="231F20"/>
          <w:spacing w:val="-3"/>
          <w:w w:val="105"/>
        </w:rPr>
        <w:t>针接线端子板， </w:t>
      </w:r>
      <w:r>
        <w:rPr>
          <w:color w:val="231F20"/>
          <w:w w:val="105"/>
        </w:rPr>
        <w:t>适用于PCIE-1802和PCIE-1840</w:t>
      </w:r>
    </w:p>
    <w:p>
      <w:pPr>
        <w:pStyle w:val="BodyText"/>
        <w:spacing w:line="201" w:lineRule="auto" w:before="3"/>
        <w:ind w:left="117"/>
      </w:pPr>
      <w:r>
        <w:rPr>
          <w:color w:val="231F20"/>
          <w:w w:val="110"/>
        </w:rPr>
        <w:t>Mini</w:t>
      </w:r>
      <w:r>
        <w:rPr>
          <w:color w:val="231F20"/>
          <w:spacing w:val="-54"/>
          <w:w w:val="110"/>
        </w:rPr>
        <w:t> </w:t>
      </w:r>
      <w:r>
        <w:rPr>
          <w:color w:val="231F20"/>
          <w:w w:val="110"/>
        </w:rPr>
        <w:t>SCSI转8-BNC电缆，适用于PCIE-1802 </w:t>
      </w:r>
      <w:r>
        <w:rPr>
          <w:color w:val="231F20"/>
          <w:w w:val="105"/>
        </w:rPr>
        <w:t>Mini SCSI转4-BNC电缆，适用于PCIE-1802L </w:t>
      </w:r>
      <w:r>
        <w:rPr>
          <w:color w:val="231F20"/>
          <w:w w:val="110"/>
        </w:rPr>
        <w:t>HDMI电缆</w:t>
      </w:r>
    </w:p>
    <w:p>
      <w:pPr>
        <w:pStyle w:val="Heading2"/>
        <w:spacing w:line="309" w:lineRule="exact"/>
      </w:pPr>
      <w:r>
        <w:rPr>
          <w:b w:val="0"/>
        </w:rPr>
        <w:br w:type="column"/>
      </w:r>
      <w:r>
        <w:rPr>
          <w:color w:val="231F20"/>
        </w:rPr>
        <w:t>HDMI</w:t>
      </w:r>
    </w:p>
    <w:p>
      <w:pPr>
        <w:spacing w:after="0" w:line="309" w:lineRule="exact"/>
        <w:sectPr>
          <w:type w:val="continuous"/>
          <w:pgSz w:w="12240" w:h="15840"/>
          <w:pgMar w:top="0" w:bottom="0" w:left="1020" w:right="1020"/>
          <w:cols w:num="3" w:equalWidth="0">
            <w:col w:w="1534" w:space="615"/>
            <w:col w:w="2965" w:space="39"/>
            <w:col w:w="5047"/>
          </w:cols>
        </w:sectPr>
      </w:pPr>
    </w:p>
    <w:p>
      <w:pPr>
        <w:pStyle w:val="BodyText"/>
        <w:spacing w:before="19"/>
        <w:ind w:left="0"/>
        <w:rPr>
          <w:rFonts w:ascii="思源黑体 CN"/>
          <w:b/>
          <w:sz w:val="10"/>
        </w:rPr>
      </w:pPr>
    </w:p>
    <w:p>
      <w:pPr>
        <w:tabs>
          <w:tab w:pos="1775" w:val="left" w:leader="none"/>
          <w:tab w:pos="10086" w:val="left" w:leader="none"/>
        </w:tabs>
        <w:spacing w:before="105"/>
        <w:ind w:left="113" w:right="0" w:firstLine="0"/>
        <w:jc w:val="left"/>
        <w:rPr>
          <w:rFonts w:ascii="Arial"/>
          <w:b/>
          <w:sz w:val="17"/>
        </w:rPr>
      </w:pPr>
      <w:r>
        <w:rPr/>
        <w:pict>
          <v:shape style="position:absolute;margin-left:61.876003pt;margin-top:6.066098pt;width:52.9pt;height:9pt;mso-position-horizontal-relative:page;mso-position-vertical-relative:paragraph;z-index:-251825152" coordorigin="1238,121" coordsize="1058,180" path="m1398,295l1384,266,1373,241,1350,192,1337,162,1337,241,1297,241,1317,192,1337,241,1337,162,1318,121,1238,295,1277,295,1288,266,1345,266,1357,295,1398,295m1512,227l1507,199,1496,183,1492,177,1481,170,1481,227,1478,244,1470,257,1456,265,1437,267,1437,183,1456,186,1470,195,1478,210,1481,227,1481,170,1466,162,1430,156,1405,156,1405,295,1436,295,1468,290,1492,276,1498,267,1507,254,1512,227m1585,263l1533,156,1497,156,1568,299,1585,263m1701,295l1639,151,1621,187,1636,224,1604,224,1593,248,1645,248,1665,295,1701,295m1828,156l1797,156,1797,233,1786,223,1711,154,1711,295,1743,295,1743,223,1828,301,1828,233,1828,156m1951,156l1842,156,1842,183,1880,183,1880,295,1914,295,1914,183,1951,183,1951,156m2046,156l1964,156,1964,295,2046,295,2046,269,1995,269,1995,239,2041,239,2041,212,1995,212,1995,182,2046,182,2046,156m2162,165l2156,160,2146,155,2129,155,2099,161,2075,175,2059,198,2053,226,2059,256,2075,279,2099,292,2129,297,2146,297,2155,292,2162,289,2162,270,2162,256,2156,264,2143,270,2130,270,2112,267,2098,258,2088,244,2084,225,2088,207,2098,193,2113,184,2130,181,2143,181,2156,187,2162,196,2162,181,2162,165m2295,156l2264,156,2264,212,2210,212,2210,156,2179,156,2179,295,2210,295,2210,239,2264,239,2264,295,2295,295,2295,239,2295,212,2295,156e" filled="true" fillcolor="#ffffff" stroked="false">
            <v:path arrowok="t"/>
            <v:fill type="solid"/>
            <w10:wrap type="none"/>
          </v:shape>
        </w:pict>
      </w:r>
      <w:r>
        <w:rPr>
          <w:rFonts w:ascii="Arial"/>
          <w:b/>
          <w:color w:val="FFFFFF"/>
          <w:w w:val="89"/>
          <w:sz w:val="17"/>
          <w:shd w:fill="00447C" w:color="auto" w:val="clear"/>
        </w:rPr>
        <w:t> </w:t>
      </w:r>
      <w:r>
        <w:rPr>
          <w:rFonts w:ascii="Arial"/>
          <w:b/>
          <w:color w:val="FFFFFF"/>
          <w:sz w:val="17"/>
          <w:shd w:fill="00447C" w:color="auto" w:val="clear"/>
        </w:rPr>
        <w:tab/>
      </w:r>
      <w:r>
        <w:rPr>
          <w:rFonts w:ascii="Arial"/>
          <w:b/>
          <w:color w:val="FFFFFF"/>
          <w:w w:val="85"/>
          <w:sz w:val="17"/>
          <w:shd w:fill="00447C" w:color="auto" w:val="clear"/>
        </w:rPr>
        <w:t>Industrial</w:t>
      </w:r>
      <w:r>
        <w:rPr>
          <w:rFonts w:ascii="Arial"/>
          <w:b/>
          <w:color w:val="FFFFFF"/>
          <w:spacing w:val="18"/>
          <w:w w:val="85"/>
          <w:sz w:val="17"/>
          <w:shd w:fill="00447C" w:color="auto" w:val="clear"/>
        </w:rPr>
        <w:t> </w:t>
      </w:r>
      <w:r>
        <w:rPr>
          <w:rFonts w:ascii="Arial"/>
          <w:b/>
          <w:color w:val="FFFFFF"/>
          <w:w w:val="85"/>
          <w:sz w:val="17"/>
          <w:shd w:fill="00447C" w:color="auto" w:val="clear"/>
        </w:rPr>
        <w:t>I/O</w:t>
      </w:r>
      <w:r>
        <w:rPr>
          <w:rFonts w:ascii="Arial"/>
          <w:b/>
          <w:color w:val="FFFFFF"/>
          <w:sz w:val="17"/>
          <w:shd w:fill="00447C" w:color="auto" w:val="clear"/>
        </w:rPr>
        <w:tab/>
      </w:r>
    </w:p>
    <w:p>
      <w:pPr>
        <w:pStyle w:val="BodyText"/>
        <w:tabs>
          <w:tab w:pos="8749" w:val="left" w:leader="none"/>
        </w:tabs>
        <w:spacing w:before="42"/>
        <w:rPr>
          <w:rFonts w:ascii="Arial"/>
        </w:rPr>
      </w:pPr>
      <w:r>
        <w:rPr>
          <w:rFonts w:ascii="Arial"/>
          <w:color w:val="231F20"/>
          <w:w w:val="85"/>
        </w:rPr>
        <w:t>All</w:t>
      </w:r>
      <w:r>
        <w:rPr>
          <w:rFonts w:ascii="Arial"/>
          <w:color w:val="231F20"/>
          <w:spacing w:val="-23"/>
          <w:w w:val="85"/>
        </w:rPr>
        <w:t> </w:t>
      </w:r>
      <w:r>
        <w:rPr>
          <w:rFonts w:ascii="Arial"/>
          <w:color w:val="231F20"/>
          <w:w w:val="85"/>
        </w:rPr>
        <w:t>product</w:t>
      </w:r>
      <w:r>
        <w:rPr>
          <w:rFonts w:ascii="Arial"/>
          <w:color w:val="231F20"/>
          <w:spacing w:val="-22"/>
          <w:w w:val="85"/>
        </w:rPr>
        <w:t> </w:t>
      </w:r>
      <w:r>
        <w:rPr>
          <w:rFonts w:ascii="Arial"/>
          <w:color w:val="231F20"/>
          <w:w w:val="85"/>
        </w:rPr>
        <w:t>specifications</w:t>
      </w:r>
      <w:r>
        <w:rPr>
          <w:rFonts w:ascii="Arial"/>
          <w:color w:val="231F20"/>
          <w:spacing w:val="-22"/>
          <w:w w:val="85"/>
        </w:rPr>
        <w:t> </w:t>
      </w:r>
      <w:r>
        <w:rPr>
          <w:rFonts w:ascii="Arial"/>
          <w:color w:val="231F20"/>
          <w:w w:val="85"/>
        </w:rPr>
        <w:t>are</w:t>
      </w:r>
      <w:r>
        <w:rPr>
          <w:rFonts w:ascii="Arial"/>
          <w:color w:val="231F20"/>
          <w:spacing w:val="-22"/>
          <w:w w:val="85"/>
        </w:rPr>
        <w:t> </w:t>
      </w:r>
      <w:r>
        <w:rPr>
          <w:rFonts w:ascii="Arial"/>
          <w:color w:val="231F20"/>
          <w:w w:val="85"/>
        </w:rPr>
        <w:t>subject</w:t>
      </w:r>
      <w:r>
        <w:rPr>
          <w:rFonts w:ascii="Arial"/>
          <w:color w:val="231F20"/>
          <w:spacing w:val="-22"/>
          <w:w w:val="85"/>
        </w:rPr>
        <w:t> </w:t>
      </w:r>
      <w:r>
        <w:rPr>
          <w:rFonts w:ascii="Arial"/>
          <w:color w:val="231F20"/>
          <w:w w:val="85"/>
        </w:rPr>
        <w:t>to</w:t>
      </w:r>
      <w:r>
        <w:rPr>
          <w:rFonts w:ascii="Arial"/>
          <w:color w:val="231F20"/>
          <w:spacing w:val="-22"/>
          <w:w w:val="85"/>
        </w:rPr>
        <w:t> </w:t>
      </w:r>
      <w:r>
        <w:rPr>
          <w:rFonts w:ascii="Arial"/>
          <w:color w:val="231F20"/>
          <w:w w:val="85"/>
        </w:rPr>
        <w:t>change</w:t>
      </w:r>
      <w:r>
        <w:rPr>
          <w:rFonts w:ascii="Arial"/>
          <w:color w:val="231F20"/>
          <w:spacing w:val="-22"/>
          <w:w w:val="85"/>
        </w:rPr>
        <w:t> </w:t>
      </w:r>
      <w:r>
        <w:rPr>
          <w:rFonts w:ascii="Arial"/>
          <w:color w:val="231F20"/>
          <w:w w:val="85"/>
        </w:rPr>
        <w:t>without</w:t>
      </w:r>
      <w:r>
        <w:rPr>
          <w:rFonts w:ascii="Arial"/>
          <w:color w:val="231F20"/>
          <w:spacing w:val="-22"/>
          <w:w w:val="85"/>
        </w:rPr>
        <w:t> </w:t>
      </w:r>
      <w:r>
        <w:rPr>
          <w:rFonts w:ascii="Arial"/>
          <w:color w:val="231F20"/>
          <w:w w:val="85"/>
        </w:rPr>
        <w:t>notice.</w:t>
        <w:tab/>
      </w:r>
      <w:r>
        <w:rPr>
          <w:rFonts w:ascii="Arial"/>
          <w:color w:val="231F20"/>
          <w:w w:val="80"/>
        </w:rPr>
        <w:t>Last updated:</w:t>
      </w:r>
      <w:r>
        <w:rPr>
          <w:rFonts w:ascii="Arial"/>
          <w:color w:val="231F20"/>
          <w:spacing w:val="-21"/>
          <w:w w:val="80"/>
        </w:rPr>
        <w:t> </w:t>
      </w:r>
      <w:r>
        <w:rPr>
          <w:rFonts w:ascii="Arial"/>
          <w:color w:val="231F20"/>
          <w:w w:val="80"/>
        </w:rPr>
        <w:t>13-Sep-2017</w:t>
      </w:r>
    </w:p>
    <w:sectPr>
      <w:type w:val="continuous"/>
      <w:pgSz w:w="12240" w:h="15840"/>
      <w:pgMar w:top="0" w:bottom="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思源黑体 CN">
    <w:altName w:val="思源黑体 CN"/>
    <w:charset w:val="80"/>
    <w:family w:val="swiss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"/>
      <w:lvlJc w:val="left"/>
      <w:pPr>
        <w:ind w:left="283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69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58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47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36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25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14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0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92" w:hanging="17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"/>
      <w:lvlJc w:val="left"/>
      <w:pPr>
        <w:ind w:left="349" w:hanging="170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90" w:hanging="17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0" w:hanging="17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91" w:hanging="17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41" w:hanging="17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2" w:hanging="17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42" w:hanging="17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3" w:hanging="17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3" w:hanging="170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宋体" w:hAnsi="宋体" w:eastAsia="宋体" w:cs="宋体"/>
      <w:sz w:val="14"/>
      <w:szCs w:val="14"/>
      <w:lang w:val="en-US" w:eastAsia="en-US" w:bidi="en-US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宋体" w:hAnsi="宋体" w:eastAsia="宋体" w:cs="宋体"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88"/>
      <w:outlineLvl w:val="2"/>
    </w:pPr>
    <w:rPr>
      <w:rFonts w:ascii="思源黑体 CN" w:hAnsi="思源黑体 CN" w:eastAsia="思源黑体 CN" w:cs="思源黑体 CN"/>
      <w:b/>
      <w:bCs/>
      <w:sz w:val="18"/>
      <w:szCs w:val="18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72"/>
      <w:ind w:left="113"/>
      <w:outlineLvl w:val="3"/>
    </w:pPr>
    <w:rPr>
      <w:rFonts w:ascii="宋体" w:hAnsi="宋体" w:eastAsia="宋体" w:cs="宋体"/>
      <w:sz w:val="18"/>
      <w:szCs w:val="1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line="167" w:lineRule="exact"/>
      <w:ind w:left="283" w:hanging="171"/>
    </w:pPr>
    <w:rPr>
      <w:rFonts w:ascii="宋体" w:hAnsi="宋体" w:eastAsia="宋体" w:cs="宋体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2019-11-13T09:56:27Z</dcterms:created>
  <dcterms:modified xsi:type="dcterms:W3CDTF">2019-11-13T09:56:27Z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2019-11-13T00:00:00Z</vt:filetime>
  </property>
</Properties>
</file>