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81856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281502pt;margin-top:15.48492pt;width:215.8pt;height:13.45pt;mso-position-horizontal-relative:page;mso-position-vertical-relative:paragraph;z-index:-251657216;mso-wrap-distance-left:0;mso-wrap-distance-right:0" coordorigin="866,310" coordsize="4316,269">
            <v:shape style="position:absolute;left:865;top:309;width:4316;height:269" coordorigin="866,310" coordsize="4316,269" path="m4878,310l866,310,866,578,5181,578,5180,472,4878,310xe" filled="true" fillcolor="#898989" stroked="false">
              <v:path arrowok="t"/>
              <v:fill type="solid"/>
            </v:shape>
            <v:shape style="position:absolute;left:865;top:309;width:4316;height:269" type="#_x0000_t202" filled="false" stroked="false">
              <v:textbox inset="0,0,0,0">
                <w:txbxContent>
                  <w:p>
                    <w:pPr>
                      <w:spacing w:before="18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17” SXGA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i/>
          <w:sz w:val="3"/>
        </w:rPr>
      </w:pPr>
    </w:p>
    <w:p>
      <w:pPr>
        <w:pStyle w:val="BodyText"/>
        <w:ind w:left="139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8.15pt;mso-position-horizontal-relative:char;mso-position-vertical-relative:line" coordorigin="0,0" coordsize="10204,563">
            <v:shape style="position:absolute;left:4388;top:0;width:5816;height:537" coordorigin="4388,0" coordsize="5816,537" path="m9967,0l4388,0,4388,537,10203,537,10202,295,9967,0xe" filled="true" fillcolor="#b6d998" stroked="false">
              <v:path arrowok="t"/>
              <v:fill type="solid"/>
            </v:shape>
            <v:rect style="position:absolute;left:0;top:0;width:4332;height:537" filled="true" fillcolor="#4fb233" stroked="false">
              <v:fill type="solid"/>
            </v:rect>
            <v:shape style="position:absolute;left:0;top:0;width:10204;height:537" type="#_x0000_t202" filled="false" stroked="false">
              <v:textbox inset="0,0,0,0">
                <w:txbxContent>
                  <w:p>
                    <w:pPr>
                      <w:spacing w:before="142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76;width:2945;height:486" type="#_x0000_t202" filled="true" fillcolor="#000000" stroked="false">
              <v:textbox inset="0,0,0,0">
                <w:txbxContent>
                  <w:p>
                    <w:pPr>
                      <w:spacing w:line="467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AFL-17i-HM55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1"/>
        <w:rPr>
          <w:rFonts w:ascii="Arial Black"/>
          <w:b/>
          <w:i/>
          <w:sz w:val="22"/>
        </w:rPr>
      </w:pPr>
    </w:p>
    <w:p>
      <w:pPr>
        <w:spacing w:before="92"/>
        <w:ind w:left="420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51035648">
            <wp:simplePos x="0" y="0"/>
            <wp:positionH relativeFrom="page">
              <wp:posOffset>648000</wp:posOffset>
            </wp:positionH>
            <wp:positionV relativeFrom="paragraph">
              <wp:posOffset>-305403</wp:posOffset>
            </wp:positionV>
            <wp:extent cx="2344079" cy="24643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079" cy="246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New HM55 Platform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Features: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111" w:after="0"/>
        <w:ind w:left="4313" w:right="0" w:hanging="142"/>
        <w:jc w:val="left"/>
        <w:rPr>
          <w:sz w:val="16"/>
        </w:rPr>
      </w:pPr>
      <w:r>
        <w:rPr>
          <w:sz w:val="16"/>
        </w:rPr>
        <w:t>Powered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high</w:t>
      </w:r>
      <w:r>
        <w:rPr>
          <w:spacing w:val="-4"/>
          <w:sz w:val="16"/>
        </w:rPr>
        <w:t> </w:t>
      </w:r>
      <w:r>
        <w:rPr>
          <w:sz w:val="16"/>
        </w:rPr>
        <w:t>performance</w:t>
      </w:r>
      <w:r>
        <w:rPr>
          <w:spacing w:val="-4"/>
          <w:sz w:val="16"/>
        </w:rPr>
        <w:t> </w:t>
      </w:r>
      <w:r>
        <w:rPr>
          <w:sz w:val="16"/>
        </w:rPr>
        <w:t>2.66</w:t>
      </w:r>
      <w:r>
        <w:rPr>
          <w:spacing w:val="-4"/>
          <w:sz w:val="16"/>
        </w:rPr>
        <w:t> </w:t>
      </w:r>
      <w:r>
        <w:rPr>
          <w:sz w:val="16"/>
        </w:rPr>
        <w:t>GHz</w:t>
      </w:r>
      <w:r>
        <w:rPr>
          <w:spacing w:val="-2"/>
          <w:sz w:val="16"/>
        </w:rPr>
        <w:t> </w:t>
      </w:r>
      <w:r>
        <w:rPr>
          <w:sz w:val="16"/>
        </w:rPr>
        <w:t>Intel®</w:t>
      </w:r>
      <w:r>
        <w:rPr>
          <w:spacing w:val="-3"/>
          <w:sz w:val="16"/>
        </w:rPr>
        <w:t> </w:t>
      </w:r>
      <w:r>
        <w:rPr>
          <w:sz w:val="16"/>
        </w:rPr>
        <w:t>Core</w:t>
      </w:r>
      <w:r>
        <w:rPr>
          <w:spacing w:val="-4"/>
          <w:sz w:val="16"/>
        </w:rPr>
        <w:t> </w:t>
      </w:r>
      <w:r>
        <w:rPr>
          <w:sz w:val="16"/>
        </w:rPr>
        <w:t>i7-620M</w:t>
      </w:r>
      <w:r>
        <w:rPr>
          <w:spacing w:val="-4"/>
          <w:sz w:val="16"/>
        </w:rPr>
        <w:t> </w:t>
      </w:r>
      <w:r>
        <w:rPr>
          <w:sz w:val="16"/>
        </w:rPr>
        <w:t>CPU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Intel®</w:t>
      </w:r>
    </w:p>
    <w:p>
      <w:pPr>
        <w:pStyle w:val="BodyText"/>
        <w:spacing w:before="16"/>
        <w:ind w:left="4325"/>
      </w:pPr>
      <w:r>
        <w:rPr/>
        <w:t>HM55 chipset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73" w:after="0"/>
        <w:ind w:left="4313" w:right="0" w:hanging="142"/>
        <w:jc w:val="left"/>
        <w:rPr>
          <w:sz w:val="16"/>
        </w:rPr>
      </w:pPr>
      <w:r>
        <w:rPr>
          <w:sz w:val="16"/>
        </w:rPr>
        <w:t>DDR3 800/1066MHz system memory up to</w:t>
      </w:r>
      <w:r>
        <w:rPr>
          <w:spacing w:val="-5"/>
          <w:sz w:val="16"/>
        </w:rPr>
        <w:t> </w:t>
      </w:r>
      <w:r>
        <w:rPr>
          <w:sz w:val="16"/>
        </w:rPr>
        <w:t>8GB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72" w:after="0"/>
        <w:ind w:left="4313" w:right="0" w:hanging="142"/>
        <w:jc w:val="left"/>
        <w:rPr>
          <w:sz w:val="16"/>
        </w:rPr>
      </w:pPr>
      <w:r>
        <w:rPr>
          <w:sz w:val="16"/>
        </w:rPr>
        <w:t>HDMI port delivers high image quality on the second</w:t>
      </w:r>
      <w:r>
        <w:rPr>
          <w:spacing w:val="-12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61" w:lineRule="auto" w:before="73" w:after="0"/>
        <w:ind w:left="4325" w:right="647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3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 w:after="35"/>
        <w:ind w:left="133"/>
        <w:rPr>
          <w:i/>
        </w:rPr>
      </w:pPr>
      <w:r>
        <w:rPr/>
        <w:pict>
          <v:group style="position:absolute;margin-left:487.239655pt;margin-top:-23.509466pt;width:65.55pt;height:35.5pt;mso-position-horizontal-relative:page;mso-position-vertical-relative:paragraph;z-index:251666432" coordorigin="9745,-470" coordsize="1311,710">
            <v:shape style="position:absolute;left:10156;top:-308;width:843;height:521" type="#_x0000_t75" stroked="false">
              <v:imagedata r:id="rId7" o:title=""/>
            </v:shape>
            <v:shape style="position:absolute;left:10405;top:80;width:123;height:159" type="#_x0000_t75" stroked="false">
              <v:imagedata r:id="rId8" o:title=""/>
            </v:shape>
            <v:shape style="position:absolute;left:10436;top:80;width:144;height:159" type="#_x0000_t75" stroked="false">
              <v:imagedata r:id="rId9" o:title=""/>
            </v:shape>
            <v:shape style="position:absolute;left:10154;top:78;width:202;height:150" type="#_x0000_t75" stroked="false">
              <v:imagedata r:id="rId10" o:title=""/>
            </v:shape>
            <v:line style="position:absolute" from="10124,40" to="11055,40" stroked="true" strokeweight=".538pt" strokecolor="#000000">
              <v:stroke dashstyle="solid"/>
            </v:line>
            <v:shape style="position:absolute;left:9899;top:-471;width:310;height:312" type="#_x0000_t75" stroked="false">
              <v:imagedata r:id="rId11" o:title=""/>
            </v:shape>
            <v:shape style="position:absolute;left:9755;top:-267;width:390;height:472" coordorigin="9755,-266" coordsize="390,472" path="m9787,-104l9777,-98,9773,-79,9772,-42,9756,57,9755,112,9774,141,9816,164,9865,198,9899,206,9934,182,9985,124,10126,-55,10130,-66,10123,-76,10116,-81,10060,-81,10065,-88,9876,-88,9876,-92,9823,-92,9814,-103,9805,-103,9787,-104xm10082,-105l10073,-98,10060,-81,10116,-81,10107,-90,10091,-102,10082,-105xm9931,-125l9913,-122,9895,-120,9886,-116,9880,-107,9876,-88,10065,-88,10076,-106,9970,-106,9954,-119,9943,-125,9931,-125xm9874,-112l9829,-111,9823,-92,9876,-92,9874,-112xm9813,-104l9805,-103,9814,-103,9813,-104xm10088,-266l10074,-255,10052,-226,9970,-106,10076,-106,10132,-192,10142,-209,10145,-221,10138,-230,10122,-242,10102,-262,10088,-266xe" filled="true" fillcolor="#ffffff" stroked="false">
              <v:path arrowok="t"/>
              <v:fill type="solid"/>
            </v:shape>
            <v:shape style="position:absolute;left:9755;top:-267;width:390;height:472" coordorigin="9755,-266" coordsize="390,472" path="m9772,-42l9756,57,9755,112,9774,141,9816,164,9865,198,9899,206,9934,182,9985,124,10113,-39,10126,-55,10082,-105,10073,-98,10060,-81,10132,-192,10142,-209,10145,-221,10138,-230,10122,-242,10102,-262,10088,-266,10074,-255,10052,-226,9970,-106,9954,-119,9943,-125,9931,-125,9913,-122,9895,-120,9886,-116,9880,-107,9876,-88,9874,-112,9846,-111,9829,-111,9823,-92,9813,-104,9805,-103,9787,-104,9777,-98,9773,-79,9772,-42xe" filled="false" stroked="true" strokeweight="1.046pt" strokecolor="#000000">
              <v:path arrowok="t"/>
              <v:stroke dashstyle="solid"/>
            </v:shape>
            <v:line style="position:absolute" from="10063,-84" to="10020,-20" stroked="true" strokeweight="1.04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3321004</wp:posOffset>
            </wp:positionH>
            <wp:positionV relativeFrom="paragraph">
              <wp:posOffset>-320025</wp:posOffset>
            </wp:positionV>
            <wp:extent cx="516928" cy="48093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7.193787pt;margin-top:-25.198866pt;width:40.75pt;height:37.9pt;mso-position-horizontal-relative:page;mso-position-vertical-relative:paragraph;z-index:251668480" coordorigin="7944,-504" coordsize="815,758">
            <v:shape style="position:absolute;left:7943;top:-504;width:815;height:758" coordorigin="7944,-504" coordsize="815,758" path="m8634,-504l8068,-504,8020,-494,7980,-468,7954,-428,7944,-380,7944,129,7954,178,7980,217,8020,244,8068,253,8634,253,8682,244,8698,233,8068,233,8028,225,7995,203,7972,170,7964,129,7964,-380,7972,-420,7995,-453,8028,-475,8068,-484,8698,-484,8682,-494,8634,-504xm8698,-484l8634,-484,8674,-475,8707,-453,8729,-420,8738,-380,8738,129,8729,170,8707,203,8674,225,8634,233,8698,233,8722,217,8748,178,8758,129,8758,-380,8748,-428,8722,-468,8698,-484xe" filled="true" fillcolor="#006934" stroked="false">
              <v:path arrowok="t"/>
              <v:fill type="solid"/>
            </v:shape>
            <v:shape style="position:absolute;left:8072;top:-369;width:557;height:369" type="#_x0000_t75" stroked="false">
              <v:imagedata r:id="rId13" o:title=""/>
            </v:shape>
            <v:shape style="position:absolute;left:8040;top:31;width:622;height:154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351.961304pt;margin-top:-25.198866pt;width:40.75pt;height:37.9pt;mso-position-horizontal-relative:page;mso-position-vertical-relative:paragraph;z-index:251669504" coordorigin="7039,-504" coordsize="815,758">
            <v:shape style="position:absolute;left:7039;top:-504;width:815;height:758" coordorigin="7039,-504" coordsize="815,758" path="m7729,-504l7163,-504,7115,-494,7076,-468,7049,-428,7039,-380,7039,129,7049,178,7076,217,7115,244,7163,253,7729,253,7778,244,7793,233,7163,233,7123,225,7090,203,7068,170,7060,129,7060,-380,7068,-420,7090,-453,7123,-475,7163,-484,7793,-484,7778,-494,7729,-504xm7793,-484l7729,-484,7770,-475,7803,-453,7825,-420,7833,-380,7833,129,7825,170,7803,203,7770,225,7729,233,7793,233,7817,217,7844,178,7853,129,7853,-380,7844,-428,7817,-468,7793,-484xe" filled="true" fillcolor="#006934" stroked="false">
              <v:path arrowok="t"/>
              <v:fill type="solid"/>
            </v:shape>
            <v:shape style="position:absolute;left:7304;top:41;width:294;height:117" type="#_x0000_t75" stroked="false">
              <v:imagedata r:id="rId15" o:title=""/>
            </v:shape>
            <v:line style="position:absolute" from="7186,-25" to="7710,-25" stroked="true" strokeweight="1.019000pt" strokecolor="#006934">
              <v:stroke dashstyle="solid"/>
            </v:line>
            <v:shape style="position:absolute;left:7296;top:-398;width:324;height:312" coordorigin="7297,-397" coordsize="324,312" path="m7384,-174l7379,-178,7346,-163,7330,-155,7314,-146,7305,-140,7297,-125,7298,-106,7311,-93,7330,-91,7345,-99,7351,-108,7360,-124,7369,-140,7376,-157,7384,-174m7505,-281l7500,-286,7467,-271,7450,-263,7435,-254,7426,-248,7419,-233,7420,-215,7433,-201,7451,-200,7466,-207,7472,-215,7481,-231,7490,-248,7497,-264,7505,-281m7511,-178l7507,-184,7474,-169,7458,-161,7443,-152,7434,-146,7427,-131,7427,-112,7441,-98,7460,-99,7475,-107,7481,-116,7490,-131,7497,-147,7504,-162,7511,-178m7615,-392l7609,-397,7576,-382,7559,-373,7543,-364,7535,-359,7529,-342,7531,-324,7544,-312,7562,-311,7576,-318,7581,-326,7591,-342,7599,-359,7607,-375,7615,-392m7620,-165l7615,-171,7584,-157,7568,-149,7553,-141,7544,-134,7536,-119,7535,-101,7549,-85,7568,-88,7583,-95,7590,-105,7599,-119,7606,-134,7613,-150,7620,-165m7620,-295l7615,-299,7581,-283,7564,-275,7548,-266,7540,-260,7534,-245,7536,-227,7548,-215,7566,-213,7581,-219,7586,-227,7596,-243,7604,-260,7612,-277,7620,-295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2.426208pt;margin-top:-25.198866pt;width:40.75pt;height:37.9pt;mso-position-horizontal-relative:page;mso-position-vertical-relative:paragraph;z-index:251670528" coordorigin="8849,-504" coordsize="815,758">
            <v:shape style="position:absolute;left:8848;top:-504;width:815;height:758" coordorigin="8849,-504" coordsize="815,758" path="m9539,-504l8973,-504,8924,-494,8885,-468,8858,-428,8849,-380,8849,129,8858,178,8885,217,8924,244,8973,253,9539,253,9587,244,9603,233,8973,233,8932,225,8899,203,8877,170,8869,129,8869,-380,8877,-420,8899,-453,8932,-475,8973,-484,9603,-484,9587,-494,9539,-504xm9603,-484l9539,-484,9579,-475,9612,-453,9634,-420,9642,-380,9642,129,9634,170,9612,203,9579,225,9539,233,9603,233,9626,217,9653,178,9663,129,9663,-380,9653,-428,9626,-468,9603,-484xe" filled="true" fillcolor="#006934" stroked="false">
              <v:path arrowok="t"/>
              <v:fill type="solid"/>
            </v:shape>
            <v:shape style="position:absolute;left:9070;top:41;width:371;height:116" type="#_x0000_t75" stroked="false">
              <v:imagedata r:id="rId16" o:title=""/>
            </v:shape>
            <v:shape style="position:absolute;left:8985;top:-363;width:541;height:316" coordorigin="8986,-362" coordsize="541,316" path="m9391,-200l9386,-204,9386,-205,9384,-205,9378,-205,9375,-205,9372,-205,9369,-205,9368,-205,9367,-211,9364,-216,9351,-216,9348,-213,9346,-206,9344,-205,9301,-205,9301,-205,9301,-206,9299,-212,9296,-215,9285,-216,9282,-214,9278,-206,9276,-205,9249,-205,9245,-205,9235,-205,9233,-206,9233,-207,9231,-213,9227,-216,9216,-216,9213,-213,9211,-206,9208,-205,9207,-205,9189,-205,9187,-205,9166,-205,9165,-207,9165,-208,9162,-214,9159,-216,9150,-216,9146,-214,9143,-204,9140,-205,9126,-205,9121,-201,9120,-186,9126,-182,9343,-182,9386,-182,9391,-187,9391,-200m9458,-151l9458,-212,9453,-222,9438,-231,9436,-232,9436,-151,9436,-141,9431,-137,9079,-137,9075,-141,9075,-206,9077,-209,9099,-214,9109,-222,9119,-232,9128,-241,9137,-251,9158,-271,9161,-272,9290,-272,9350,-272,9354,-271,9367,-257,9391,-234,9402,-223,9406,-219,9410,-217,9419,-213,9423,-212,9433,-209,9436,-205,9436,-151,9436,-232,9435,-232,9423,-235,9416,-239,9410,-246,9400,-257,9384,-272,9378,-279,9363,-293,9360,-295,9256,-295,9152,-295,9148,-293,9135,-280,9127,-272,9116,-261,9106,-251,9097,-242,9088,-235,9061,-227,9053,-214,9053,-136,9059,-126,9076,-115,9083,-115,9373,-115,9422,-115,9437,-117,9449,-125,9456,-136,9456,-137,9458,-151m9526,-316l9523,-333,9518,-340,9513,-348,9503,-355,9503,-79,9494,-70,9346,-70,9341,-70,9256,-70,9017,-70,9008,-79,9008,-330,9017,-340,9465,-340,9494,-340,9503,-330,9503,-79,9503,-355,9499,-358,9481,-362,9480,-362,9429,-362,9377,-362,9031,-362,9016,-360,9002,-353,8993,-341,8987,-327,8986,-326,8986,-325,8986,-85,8986,-85,8986,-85,8993,-68,9003,-56,9017,-49,9036,-47,9114,-47,9429,-47,9457,-47,9472,-47,9485,-48,9501,-52,9514,-61,9519,-70,9519,-70,9522,-75,9526,-92,9525,-260,9526,-316e" filled="true" fillcolor="#00693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3895457</wp:posOffset>
            </wp:positionH>
            <wp:positionV relativeFrom="paragraph">
              <wp:posOffset>-320025</wp:posOffset>
            </wp:positionV>
            <wp:extent cx="516928" cy="480936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7903"/>
      </w:tblGrid>
      <w:tr>
        <w:trPr>
          <w:trHeight w:val="243" w:hRule="atLeast"/>
        </w:trPr>
        <w:tc>
          <w:tcPr>
            <w:tcW w:w="2298" w:type="dxa"/>
            <w:shd w:val="clear" w:color="auto" w:fill="B5B6B6"/>
          </w:tcPr>
          <w:p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903" w:type="dxa"/>
            <w:shd w:val="clear" w:color="auto" w:fill="C6E1AE"/>
          </w:tcPr>
          <w:p>
            <w:pPr>
              <w:pStyle w:val="TableParagraph"/>
              <w:spacing w:before="29"/>
              <w:ind w:left="2012" w:right="2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AFL-17i-HM55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17"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1280 x 1024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800 : 1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170º / 160º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50000 hrs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36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line="160" w:lineRule="atLeast" w:before="10"/>
              <w:ind w:left="3643" w:right="1797" w:hanging="1548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64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0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783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4085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78" w:lineRule="auto" w:before="0"/>
              <w:ind w:left="2862" w:right="3652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78" w:lineRule="auto" w:before="0"/>
              <w:ind w:left="2862" w:right="4192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1999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 (5 keys)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100mm x 100mm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428 x 350 x 71</w:t>
            </w:r>
          </w:p>
        </w:tc>
      </w:tr>
      <w:tr>
        <w:trPr>
          <w:trHeight w:val="36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0ºC ~ 50ºC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-20°C ~60°C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3776"/>
              <w:rPr>
                <w:sz w:val="12"/>
              </w:rPr>
            </w:pPr>
            <w:r>
              <w:rPr>
                <w:sz w:val="12"/>
              </w:rPr>
              <w:t>6.0 Kg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8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9"/>
              <w:ind w:left="2862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78" w:lineRule="auto" w:before="22"/>
              <w:ind w:left="2862" w:right="3018"/>
              <w:rPr>
                <w:sz w:val="12"/>
              </w:rPr>
            </w:pPr>
            <w:r>
              <w:rPr>
                <w:sz w:val="12"/>
              </w:rPr>
              <w:t>96W Power Adapter (Meet PSE) Input: 90VAC~264VAC, 50/60Hz</w:t>
            </w:r>
          </w:p>
          <w:p>
            <w:pPr>
              <w:pStyle w:val="TableParagraph"/>
              <w:spacing w:line="138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85W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265472" coordorigin="0,0" coordsize="4909,752">
            <v:shape style="position:absolute;left:0;top:0;width:4909;height:752" type="#_x0000_t75" stroked="false">
              <v:imagedata r:id="rId18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42"/>
        <w:ind w:left="10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8272"/>
      </w:tblGrid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72" w:type="dxa"/>
            <w:shd w:val="clear" w:color="auto" w:fill="9AD1B7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AFL-17i-HM55-P45/R/1G-R20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Celeron® P4500 1.86G CPU, 1GB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AFL-17i-HM55i3-35/R/2G-R20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i3-350M 2.26G CPU, 2GB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AFL-17i-HM55i5-52/R/2G-R20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i5-520M 2.4G CPU, 2GB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AFL-17i-HM55i7-62/R/2G-R20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i7-620M 2.66G CPU, 2GB DDR3 RAM, 802.11b/g/n wireless module, touch screen, R20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27"/>
        </w:rPr>
      </w:pPr>
    </w:p>
    <w:p>
      <w:pPr>
        <w:spacing w:before="0" w:after="59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622"/>
        <w:gridCol w:w="1622"/>
        <w:gridCol w:w="1622"/>
        <w:gridCol w:w="1622"/>
        <w:gridCol w:w="1808"/>
      </w:tblGrid>
      <w:tr>
        <w:trPr>
          <w:trHeight w:val="211" w:hRule="atLeast"/>
        </w:trPr>
        <w:tc>
          <w:tcPr>
            <w:tcW w:w="1919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808" w:type="dxa"/>
            <w:shd w:val="clear" w:color="auto" w:fill="C9CACA"/>
          </w:tcPr>
          <w:p>
            <w:pPr>
              <w:pStyle w:val="TableParagraph"/>
              <w:ind w:left="743" w:right="7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C9CACA"/>
          </w:tcPr>
          <w:p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AFL-17i-HM55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808" w:type="dxa"/>
            <w:shd w:val="clear" w:color="auto" w:fill="DCDDDD"/>
          </w:tcPr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</w:tr>
    </w:tbl>
    <w:p>
      <w:pPr>
        <w:spacing w:before="246" w:after="48"/>
        <w:ind w:left="10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3520"/>
        <w:gridCol w:w="629"/>
        <w:gridCol w:w="4127"/>
      </w:tblGrid>
      <w:tr>
        <w:trPr>
          <w:trHeight w:val="211" w:hRule="atLeast"/>
        </w:trPr>
        <w:tc>
          <w:tcPr>
            <w:tcW w:w="1954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520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29" w:type="dxa"/>
            <w:shd w:val="clear" w:color="auto" w:fill="FAD7A7"/>
          </w:tcPr>
          <w:p>
            <w:pPr>
              <w:pStyle w:val="TableParagraph"/>
              <w:ind w:left="195" w:right="1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Q'ty</w:t>
            </w:r>
          </w:p>
        </w:tc>
        <w:tc>
          <w:tcPr>
            <w:tcW w:w="4127" w:type="dxa"/>
            <w:shd w:val="clear" w:color="auto" w:fill="FAD7A7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/>
          <w:i/>
          <w:sz w:val="27"/>
        </w:rPr>
      </w:pPr>
    </w:p>
    <w:p>
      <w:pPr>
        <w:spacing w:before="0" w:after="22"/>
        <w:ind w:left="10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8303"/>
      </w:tblGrid>
      <w:tr>
        <w:trPr>
          <w:trHeight w:val="211" w:hRule="atLeast"/>
        </w:trPr>
        <w:tc>
          <w:tcPr>
            <w:tcW w:w="1900" w:type="dxa"/>
            <w:shd w:val="clear" w:color="auto" w:fill="DCE8AE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03" w:type="dxa"/>
            <w:shd w:val="clear" w:color="auto" w:fill="DCE8AE"/>
          </w:tcPr>
          <w:p>
            <w:pPr>
              <w:pStyle w:val="TableParagraph"/>
              <w:ind w:left="1659" w:right="16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AFL-17i-HM55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AFLPK-17B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AFLRK-17i-R10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 / STAND-210-R11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(without storage)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AFLP-17BMSR-U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8"/>
              <w:jc w:val="center"/>
              <w:rPr>
                <w:sz w:val="12"/>
              </w:rPr>
            </w:pPr>
            <w:r>
              <w:rPr>
                <w:sz w:val="12"/>
              </w:rPr>
              <w:t>AUPS-B10-R10 (VESA 100, DC 12V input, 12V output 100W UPS module with 3800mAH)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8"/>
              <w:jc w:val="center"/>
              <w:rPr>
                <w:sz w:val="12"/>
              </w:rPr>
            </w:pPr>
            <w:r>
              <w:rPr>
                <w:sz w:val="12"/>
              </w:rPr>
              <w:t>AUPS-B20-R10 (VESA 100, DC 9~36V input, 12V output 100W UPS module with 3800mAH)</w:t>
            </w:r>
          </w:p>
        </w:tc>
      </w:tr>
    </w:tbl>
    <w:p>
      <w:pPr>
        <w:spacing w:before="56"/>
        <w:ind w:left="116" w:right="0" w:firstLine="0"/>
        <w:jc w:val="left"/>
        <w:rPr>
          <w:sz w:val="11"/>
        </w:rPr>
      </w:pPr>
      <w:r>
        <w:rPr>
          <w:w w:val="110"/>
          <w:sz w:val="11"/>
        </w:rPr>
        <w:t>Note: Win CE application without digital microphone function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41.738602pt;margin-top:9.633560pt;width:511.05pt;height:307.9pt;mso-position-horizontal-relative:page;mso-position-vertical-relative:paragraph;z-index:-251637760;mso-wrap-distance-left:0;mso-wrap-distance-right:0" coordorigin="835,193" coordsize="10221,6158">
            <v:shape style="position:absolute;left:850;top:236;width:10205;height:6115" type="#_x0000_t75" stroked="false">
              <v:imagedata r:id="rId19" o:title=""/>
            </v:shape>
            <v:shape style="position:absolute;left:8091;top:192;width:89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VESA 100 x 100</w:t>
                    </w:r>
                  </w:p>
                </w:txbxContent>
              </v:textbox>
              <w10:wrap type="none"/>
            </v:shape>
            <v:shape style="position:absolute;left:834;top:477;width:2349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Fully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Integrated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I/O</w:t>
                    </w:r>
                  </w:p>
                </w:txbxContent>
              </v:textbox>
              <w10:wrap type="none"/>
            </v:shape>
            <v:shape style="position:absolute;left:8091;top:395;width:1088;height:1379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2 x RJ-45 Giga LAN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4 x USB</w:t>
                    </w:r>
                    <w:r>
                      <w:rPr>
                        <w:color w:val="595757"/>
                        <w:spacing w:val="-6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2.0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</w:t>
                    </w:r>
                    <w:r>
                      <w:rPr>
                        <w:color w:val="595757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Line-out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VGA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HDMI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AT/ATX Switch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Reset Button</w:t>
                    </w:r>
                  </w:p>
                </w:txbxContent>
              </v:textbox>
              <w10:wrap type="none"/>
            </v:shape>
            <v:shape style="position:absolute;left:2636;top:1894;width:2722;height:4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Membrane Keypad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6" w:val="left" w:leader="none"/>
                      </w:tabs>
                      <w:spacing w:before="2"/>
                      <w:ind w:left="75" w:right="0" w:hanging="76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LCD on/off • Brightness</w:t>
                    </w:r>
                    <w:r>
                      <w:rPr>
                        <w:color w:val="595757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up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6" w:val="left" w:leader="none"/>
                      </w:tabs>
                      <w:spacing w:before="2"/>
                      <w:ind w:left="75" w:right="0" w:hanging="76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Volume up • Brightness down • Volume</w:t>
                    </w:r>
                    <w:r>
                      <w:rPr>
                        <w:color w:val="595757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down</w:t>
                    </w:r>
                  </w:p>
                </w:txbxContent>
              </v:textbox>
              <w10:wrap type="none"/>
            </v:shape>
            <v:shape style="position:absolute;left:7193;top:1808;width:1986;height:51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89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RS-232</w:t>
                    </w:r>
                  </w:p>
                  <w:p>
                    <w:pPr>
                      <w:spacing w:before="2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position w:val="-5"/>
                        <w:sz w:val="12"/>
                      </w:rPr>
                      <w:t>12 V DC Input </w:t>
                    </w:r>
                    <w:r>
                      <w:rPr>
                        <w:color w:val="595757"/>
                        <w:sz w:val="12"/>
                      </w:rPr>
                      <w:t>1 x RS-232/422/485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Power Switch</w:t>
                    </w:r>
                  </w:p>
                </w:txbxContent>
              </v:textbox>
              <w10:wrap type="none"/>
            </v:shape>
            <v:shape style="position:absolute;left:864;top:2688;width:10176;height:3654" type="#_x0000_t202" filled="false" stroked="false">
              <v:textbox inset="0,0,0,0">
                <w:txbxContent>
                  <w:p>
                    <w:pPr>
                      <w:spacing w:before="216"/>
                      <w:ind w:left="0" w:right="604" w:firstLine="0"/>
                      <w:jc w:val="righ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160"/>
      <w:pgMar w:header="0" w:footer="225"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880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2869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AFL-17i-HM55-2018-V10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5" w:hanging="76"/>
      </w:pPr>
      <w:rPr>
        <w:rFonts w:hint="default" w:ascii="Arial" w:hAnsi="Arial" w:eastAsia="Arial" w:cs="Arial"/>
        <w:color w:val="595757"/>
        <w:spacing w:val="-3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44" w:hanging="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8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72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36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00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28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92" w:hanging="7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45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4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3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1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0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902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32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96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61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26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91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6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21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5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08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2"/>
      <w:ind w:left="10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3"/>
      <w:ind w:left="431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2019-11-14T10:29:34Z</dcterms:created>
  <dcterms:modified xsi:type="dcterms:W3CDTF">2019-11-14T10:29:34Z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