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26"/>
        </w:rPr>
      </w:pPr>
      <w:r>
        <w:rPr/>
        <w:pict>
          <v:group style="position:absolute;margin-left:.0pt;margin-top:.000053pt;width:245.45pt;height:37.6pt;mso-position-horizontal-relative:page;mso-position-vertical-relative:page;z-index:-252631040" coordorigin="0,0" coordsize="4909,752">
            <v:shape style="position:absolute;left:0;top:0;width:4909;height:505" coordorigin="0,0" coordsize="4909,505" path="m4908,0l0,0,0,497,4322,505,4908,0xe" filled="true" fillcolor="#e3f0d7" stroked="false">
              <v:path arrowok="t"/>
              <v:fill type="solid"/>
            </v:shape>
            <v:shape style="position:absolute;left:0;top:0;width:4713;height:505" coordorigin="0,0" coordsize="4713,505" path="m4713,0l0,0,0,504,4319,504,4713,0xe" filled="true" fillcolor="#55a92d" stroked="false">
              <v:path arrowok="t"/>
              <v:fill type="solid"/>
            </v:shape>
            <v:shape style="position:absolute;left:0;top:553;width:4459;height:199" coordorigin="0,554" coordsize="4459,199" path="m4317,554l0,554,0,752,4459,752,4317,554xe" filled="true" fillcolor="#e3f0d7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5267998</wp:posOffset>
            </wp:positionH>
            <wp:positionV relativeFrom="page">
              <wp:posOffset>162621</wp:posOffset>
            </wp:positionV>
            <wp:extent cx="550778" cy="41937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78" cy="41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4.0500pt;height:283.25pt;mso-position-horizontal-relative:char;mso-position-vertical-relative:line" coordorigin="0,0" coordsize="10281,5665">
            <v:shape style="position:absolute;left:1178;top:1247;width:4363;height:3323" type="#_x0000_t75" stroked="false">
              <v:imagedata r:id="rId8" o:title=""/>
            </v:shape>
            <v:shape style="position:absolute;left:0;top:2446;width:2854;height:2922" type="#_x0000_t75" stroked="false">
              <v:imagedata r:id="rId9" o:title=""/>
            </v:shape>
            <v:shape style="position:absolute;left:4465;top:340;width:5816;height:567" coordorigin="4465,340" coordsize="5816,567" path="m10044,340l4465,340,4465,907,10280,907,10279,652,10044,340xe" filled="true" fillcolor="#b6d998" stroked="false">
              <v:path arrowok="t"/>
              <v:fill type="solid"/>
            </v:shape>
            <v:rect style="position:absolute;left:77;top:340;width:4332;height:567" filled="true" fillcolor="#4fb233" stroked="false">
              <v:fill type="solid"/>
            </v:rect>
            <v:rect style="position:absolute;left:225;top:413;width:2693;height:533" filled="true" fillcolor="#000000" stroked="false">
              <v:fill opacity="49152f" type="solid"/>
            </v:rect>
            <v:shape style="position:absolute;left:4465;top:970;width:5816;height:567" coordorigin="4465,970" coordsize="5816,567" path="m10044,970l4465,970,4465,1537,10280,1537,10279,1282,10044,970xe" filled="true" fillcolor="#b6d998" stroked="false">
              <v:path arrowok="t"/>
              <v:fill type="solid"/>
            </v:shape>
            <v:rect style="position:absolute;left:77;top:970;width:4332;height:567" filled="true" fillcolor="#4fb233" stroked="false">
              <v:fill type="solid"/>
            </v:rect>
            <v:rect style="position:absolute;left:225;top:1043;width:2693;height:533" filled="true" fillcolor="#000000" stroked="false">
              <v:fill opacity="49152f" type="solid"/>
            </v:rect>
            <v:shape style="position:absolute;left:70;top:0;width:4316;height:284" coordorigin="71,0" coordsize="4316,284" path="m4083,0l71,0,71,283,4386,283,4385,172,4083,0xe" filled="true" fillcolor="#9dc516" stroked="false">
              <v:path arrowok="t"/>
              <v:fill type="solid"/>
            </v:shape>
            <v:shape style="position:absolute;left:4391;top:4821;width:1288;height:811" type="#_x0000_t75" stroked="false">
              <v:imagedata r:id="rId10" o:title=""/>
            </v:shape>
            <v:shape style="position:absolute;left:5753;top:4901;width:483;height:754" type="#_x0000_t75" stroked="false">
              <v:imagedata r:id="rId11" o:title=""/>
            </v:shape>
            <v:shape style="position:absolute;left:6327;top:4889;width:502;height:759" type="#_x0000_t75" stroked="false">
              <v:imagedata r:id="rId12" o:title=""/>
            </v:shape>
            <v:shape style="position:absolute;left:6340;top:4909;width:476;height:720" coordorigin="6341,4910" coordsize="476,720" path="m6771,5629l6386,5629,6369,5625,6354,5615,6344,5600,6341,5581,6341,4957,6344,4939,6354,4924,6369,4913,6386,4910,6771,4910,6788,4913,6803,4924,6813,4939,6816,4957,6816,5581,6813,5600,6803,5615,6788,5625,6771,5629xe" filled="true" fillcolor="#d0d0d1" stroked="false">
              <v:path arrowok="t"/>
              <v:fill type="solid"/>
            </v:shape>
            <v:shape style="position:absolute;left:6340;top:4909;width:476;height:720" coordorigin="6341,4910" coordsize="476,720" path="m6816,5581l6813,5600,6803,5615,6788,5625,6771,5629,6386,5629,6369,5625,6354,5615,6344,5600,6341,5581,6341,4957,6344,4939,6354,4924,6369,4913,6386,4910,6771,4910,6788,4913,6803,4924,6813,4939,6816,4957,6816,5581xe" filled="false" stroked="true" strokeweight=".371476pt" strokecolor="#ffffff">
              <v:path arrowok="t"/>
              <v:stroke dashstyle="solid"/>
            </v:shape>
            <v:shape style="position:absolute;left:6325;top:5364;width:529;height:275" type="#_x0000_t75" stroked="false">
              <v:imagedata r:id="rId13" o:title=""/>
            </v:shape>
            <v:rect style="position:absolute;left:6368;top:5474;width:18;height:92" filled="true" fillcolor="#ffffff" stroked="false">
              <v:fill type="solid"/>
            </v:rect>
            <v:shape style="position:absolute;left:6401;top:5474;width:40;height:92" coordorigin="6401,5474" coordsize="40,92" path="m6441,5566l6401,5566,6401,5474,6439,5474,6439,5490,6418,5490,6418,5511,6438,5511,6438,5526,6418,5526,6418,5550,6441,5550,6441,5566xe" filled="true" fillcolor="#ffffff" stroked="false">
              <v:path arrowok="t"/>
              <v:fill type="solid"/>
            </v:shape>
            <v:shape style="position:absolute;left:6448;top:5473;width:48;height:94" coordorigin="6448,5473" coordsize="48,94" path="m6488,5567l6482,5567,6467,5563,6457,5554,6450,5540,6448,5521,6452,5499,6460,5484,6471,5476,6484,5473,6490,5473,6494,5474,6496,5476,6493,5489,6475,5489,6467,5498,6467,5542,6474,5551,6493,5551,6495,5565,6492,5566,6488,5567xm6493,5491l6491,5490,6489,5489,6493,5489,6493,5491xm6493,5551l6488,5551,6491,5550,6493,5550,6493,5551xe" filled="true" fillcolor="#ffffff" stroked="false">
              <v:path arrowok="t"/>
              <v:fill type="solid"/>
            </v:shape>
            <v:shape style="position:absolute;left:6520;top:5476;width:51;height:91" coordorigin="6520,5476" coordsize="51,91" path="m6563,5567l6546,5567,6536,5564,6527,5557,6522,5545,6520,5531,6522,5517,6524,5506,6529,5497,6534,5489,6540,5483,6548,5479,6555,5477,6559,5477,6562,5476,6564,5476,6564,5491,6562,5491,6559,5491,6546,5494,6540,5504,6538,5515,6568,5515,6571,5519,6571,5521,6543,5521,6540,5523,6539,5527,6538,5528,6538,5530,6538,5546,6541,5554,6569,5554,6563,5567xm6568,5515l6538,5515,6541,5511,6546,5508,6563,5508,6568,5515xm6569,5554l6552,5554,6554,5546,6553,5528,6551,5521,6571,5521,6571,5551,6569,5554xe" filled="true" fillcolor="#ffffff" stroked="false">
              <v:path arrowok="t"/>
              <v:fill type="solid"/>
            </v:shape>
            <v:shape style="position:absolute;left:6576;top:5476;width:50;height:91" coordorigin="6576,5476" coordsize="50,91" path="m6601,5567l6589,5563,6582,5553,6577,5539,6576,5522,6578,5504,6582,5490,6590,5480,6601,5476,6614,5480,6621,5491,6621,5492,6596,5492,6593,5501,6593,5522,6593,5542,6596,5552,6620,5552,6618,5556,6611,5564,6601,5567xm6620,5552l6607,5552,6608,5542,6608,5503,6607,5492,6621,5492,6625,5505,6626,5521,6624,5542,6620,5552xe" filled="true" fillcolor="#ffffff" stroked="false">
              <v:path arrowok="t"/>
              <v:fill type="solid"/>
            </v:shape>
            <v:shape style="position:absolute;left:6631;top:5476;width:50;height:91" coordorigin="6632,5476" coordsize="50,91" path="m6657,5534l6641,5534,6632,5524,6632,5507,6634,5496,6638,5486,6646,5479,6657,5476,6668,5479,6675,5486,6676,5489,6652,5489,6648,5495,6649,5506,6649,5514,6651,5522,6681,5522,6680,5527,6680,5528,6664,5528,6661,5531,6657,5534xm6681,5522l6660,5522,6662,5519,6664,5515,6664,5496,6661,5489,6676,5489,6680,5498,6681,5513,6681,5522xm6644,5567l6638,5567,6638,5552,6642,5552,6643,5552,6650,5551,6653,5549,6656,5546,6660,5543,6663,5536,6664,5528,6680,5528,6677,5538,6673,5548,6667,5556,6662,5561,6655,5565,6644,5567xe" filled="true" fillcolor="#ffffff" stroked="false">
              <v:path arrowok="t"/>
              <v:fill type="solid"/>
            </v:shape>
            <v:shape style="position:absolute;left:6685;top:5477;width:53;height:89" coordorigin="6686,5477" coordsize="53,89" path="m6738,5545l6686,5545,6686,5533,6714,5477,6730,5477,6730,5498,6715,5498,6714,5503,6712,5507,6709,5512,6700,5530,6700,5531,6738,5531,6738,5545xm6730,5531l6715,5531,6715,5507,6715,5502,6716,5498,6730,5498,6730,5531xm6730,5566l6715,5566,6715,5545,6730,5545,6730,5566xe" filled="true" fillcolor="#ffffff" stroked="false">
              <v:path arrowok="t"/>
              <v:fill type="solid"/>
            </v:shape>
            <v:shape style="position:absolute;left:6743;top:5477;width:46;height:90" coordorigin="6744,5477" coordsize="46,90" path="m6748,5522l6753,5477,6788,5477,6788,5493,6765,5493,6763,5509,6769,5509,6777,5511,6782,5515,6787,5520,6787,5522,6750,5522,6748,5522xm6769,5509l6763,5509,6764,5509,6766,5509,6769,5509xm6784,5553l6767,5553,6772,5547,6772,5525,6764,5522,6787,5522,6789,5527,6789,5536,6787,5548,6784,5553xm6760,5567l6754,5567,6747,5565,6744,5564,6746,5550,6749,5551,6754,5553,6784,5553,6781,5558,6772,5565,6760,5567xe" filled="true" fillcolor="#ffffff" stroked="false">
              <v:path arrowok="t"/>
              <v:fill type="solid"/>
            </v:shape>
            <v:shape style="position:absolute;left:6513;top:4929;width:137;height:128" type="#_x0000_t75" stroked="false">
              <v:imagedata r:id="rId14" o:title=""/>
            </v:shape>
            <v:shape style="position:absolute;left:6341;top:5046;width:478;height:377" type="#_x0000_t75" stroked="false">
              <v:imagedata r:id="rId15" o:title=""/>
            </v:shape>
            <v:shape style="position:absolute;left:6943;top:4905;width:502;height:759" type="#_x0000_t75" stroked="false">
              <v:imagedata r:id="rId16" o:title=""/>
            </v:shape>
            <v:shape style="position:absolute;left:6956;top:4925;width:476;height:720" coordorigin="6957,4925" coordsize="476,720" path="m7387,5644l7002,5644,6985,5641,6970,5630,6960,5615,6957,5597,6957,4973,6960,4954,6970,4939,6985,4929,7002,4925,7387,4925,7404,4929,7419,4939,7428,4954,7432,4973,7432,5597,7428,5615,7419,5630,7404,5641,7387,5644xe" filled="true" fillcolor="#d0d0d1" stroked="false">
              <v:path arrowok="t"/>
              <v:fill type="solid"/>
            </v:shape>
            <v:shape style="position:absolute;left:6956;top:4925;width:476;height:720" coordorigin="6957,4925" coordsize="476,720" path="m7432,5597l7428,5615,7419,5630,7404,5641,7387,5644,7002,5644,6985,5641,6970,5630,6960,5615,6957,5597,6957,4973,6960,4954,6970,4939,6985,4929,7002,4925,7387,4925,7404,4929,7419,4939,7428,4954,7432,4973,7432,5597xe" filled="false" stroked="true" strokeweight=".371476pt" strokecolor="#ffffff">
              <v:path arrowok="t"/>
              <v:stroke dashstyle="solid"/>
            </v:shape>
            <v:shape style="position:absolute;left:6952;top:5380;width:488;height:275" type="#_x0000_t75" stroked="false">
              <v:imagedata r:id="rId17" o:title=""/>
            </v:shape>
            <v:shape style="position:absolute;left:7081;top:5071;width:240;height:80" type="#_x0000_t75" stroked="false">
              <v:imagedata r:id="rId18" o:title=""/>
            </v:shape>
            <v:shape style="position:absolute;left:7043;top:4943;width:315;height:457" type="#_x0000_t75" stroked="false">
              <v:imagedata r:id="rId19" o:title=""/>
            </v:shape>
            <v:shape style="position:absolute;left:7117;top:5228;width:56;height:83" coordorigin="7118,5228" coordsize="56,83" path="m7149,5255l7142,5255,7142,5251,7138,5249,7135,5245,7135,5234,7140,5228,7151,5228,7156,5234,7156,5234,7142,5234,7140,5237,7140,5244,7142,5246,7155,5246,7153,5249,7149,5251,7149,5255xm7155,5246l7149,5246,7151,5244,7151,5237,7149,5234,7156,5234,7156,5245,7155,5246xm7164,5262l7127,5262,7127,5255,7164,5255,7164,5262xm7162,5297l7137,5297,7138,5297,7141,5287,7141,5262,7141,5262,7150,5262,7150,5262,7150,5262,7150,5287,7153,5297,7153,5297,7162,5297xm7150,5262l7150,5262,7150,5262,7150,5262xm7145,5311l7130,5310,7118,5289,7124,5287,7129,5297,7169,5297,7161,5310,7145,5311xm7169,5297l7162,5297,7167,5287,7173,5289,7169,5297xe" filled="true" fillcolor="#000000" stroked="false">
              <v:path arrowok="t"/>
              <v:fill type="solid"/>
            </v:shape>
            <v:shape style="position:absolute;left:7142;top:5175;width:7;height:68" type="#_x0000_t75" stroked="false">
              <v:imagedata r:id="rId20" o:title=""/>
            </v:shape>
            <v:shape style="position:absolute;left:6957;top:5280;width:478;height:158" type="#_x0000_t75" stroked="false">
              <v:imagedata r:id="rId21" o:title=""/>
            </v:shape>
            <v:shape style="position:absolute;left:6938;top:5428;width:546;height:223" type="#_x0000_t75" stroked="false">
              <v:imagedata r:id="rId22" o:title=""/>
            </v:shape>
            <v:shape style="position:absolute;left:6982;top:5476;width:438;height:103" type="#_x0000_t75" stroked="false">
              <v:imagedata r:id="rId23" o:title=""/>
            </v:shape>
            <v:shape style="position:absolute;left:8511;top:4889;width:815;height:758" coordorigin="8512,4890" coordsize="815,758" path="m9202,4890l8636,4890,8588,4900,8548,4926,8522,4966,8512,5014,8512,5523,8522,5571,8548,5611,8588,5637,8636,5647,9202,5647,9250,5637,9266,5627,8636,5627,8596,5619,8563,5596,8540,5563,8532,5523,8532,5014,8540,4973,8563,4941,8596,4918,8636,4910,9266,4910,9250,4900,9202,4890xm9266,4910l9202,4910,9242,4918,9275,4941,9297,4973,9306,5014,9306,5523,9297,5563,9275,5596,9242,5619,9202,5627,9266,5627,9290,5611,9316,5571,9326,5523,9326,5014,9316,4966,9290,4926,9266,4910xe" filled="true" fillcolor="#006934" stroked="false">
              <v:path arrowok="t"/>
              <v:fill type="solid"/>
            </v:shape>
            <v:shape style="position:absolute;left:8679;top:5284;width:506;height:338" type="#_x0000_t75" stroked="false">
              <v:imagedata r:id="rId24" o:title=""/>
            </v:shape>
            <v:shape style="position:absolute;left:8577;top:5023;width:684;height:210" type="#_x0000_t75" stroked="false">
              <v:imagedata r:id="rId25" o:title=""/>
            </v:shape>
            <v:shape style="position:absolute;left:9447;top:4889;width:815;height:758" type="#_x0000_t75" stroked="false">
              <v:imagedata r:id="rId26" o:title=""/>
            </v:shape>
            <v:shape style="position:absolute;left:7576;top:4889;width:815;height:758" type="#_x0000_t75" stroked="false">
              <v:imagedata r:id="rId27" o:title=""/>
            </v:shape>
            <v:shape style="position:absolute;left:242;top:27;width:227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Marine Panel PC Series</w:t>
                    </w:r>
                  </w:p>
                </w:txbxContent>
              </v:textbox>
              <w10:wrap type="none"/>
            </v:shape>
            <v:shape style="position:absolute;left:4589;top:526;width:334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Intel® Core™ i5 Dual-core Processor</w:t>
                    </w:r>
                  </w:p>
                </w:txbxContent>
              </v:textbox>
              <w10:wrap type="none"/>
            </v:shape>
            <v:shape style="position:absolute;left:4589;top:1107;width:3345;height:283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</w:t>
                    </w:r>
                    <w:r>
                      <w:rPr>
                        <w:spacing w:val="-2"/>
                        <w:sz w:val="20"/>
                      </w:rPr>
                      <w:t>n</w:t>
                    </w:r>
                    <w:r>
                      <w:rPr>
                        <w:spacing w:val="-1"/>
                        <w:sz w:val="20"/>
                      </w:rPr>
                      <w:t>t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4"/>
                        <w:sz w:val="20"/>
                      </w:rPr>
                      <w:t>l</w:t>
                    </w:r>
                    <w:r>
                      <w:rPr>
                        <w:sz w:val="20"/>
                      </w:rPr>
                      <w:t>® </w:t>
                    </w:r>
                    <w:r>
                      <w:rPr>
                        <w:spacing w:val="2"/>
                        <w:sz w:val="20"/>
                      </w:rPr>
                      <w:t>C</w:t>
                    </w:r>
                    <w:r>
                      <w:rPr>
                        <w:spacing w:val="1"/>
                        <w:sz w:val="20"/>
                      </w:rPr>
                      <w:t>o</w:t>
                    </w:r>
                    <w:r>
                      <w:rPr>
                        <w:sz w:val="20"/>
                      </w:rPr>
                      <w:t>r</w:t>
                    </w:r>
                    <w:r>
                      <w:rPr>
                        <w:spacing w:val="-17"/>
                        <w:sz w:val="20"/>
                      </w:rPr>
                      <w:t>e</w:t>
                    </w:r>
                    <w:r>
                      <w:rPr>
                        <w:sz w:val="20"/>
                      </w:rPr>
                      <w:t>™ </w:t>
                    </w:r>
                    <w:r>
                      <w:rPr>
                        <w:spacing w:val="2"/>
                        <w:sz w:val="20"/>
                      </w:rPr>
                      <w:t>i</w:t>
                    </w:r>
                    <w:r>
                      <w:rPr>
                        <w:spacing w:val="-14"/>
                        <w:sz w:val="20"/>
                      </w:rPr>
                      <w:t>5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102"/>
                        <w:w w:val="106"/>
                        <w:position w:val="2"/>
                        <w:sz w:val="24"/>
                      </w:rPr>
                      <w:t>F</w:t>
                    </w:r>
                    <w:r>
                      <w:rPr>
                        <w:spacing w:val="-60"/>
                        <w:sz w:val="20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60"/>
                        <w:w w:val="113"/>
                        <w:position w:val="2"/>
                        <w:sz w:val="24"/>
                      </w:rPr>
                      <w:t>e</w:t>
                    </w:r>
                    <w:r>
                      <w:rPr>
                        <w:spacing w:val="-51"/>
                        <w:sz w:val="20"/>
                      </w:rPr>
                      <w:t>u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83"/>
                        <w:w w:val="110"/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34"/>
                        <w:sz w:val="20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64"/>
                        <w:w w:val="146"/>
                        <w:position w:val="2"/>
                        <w:sz w:val="24"/>
                      </w:rPr>
                      <w:t>t</w:t>
                    </w:r>
                    <w:r>
                      <w:rPr>
                        <w:spacing w:val="3"/>
                        <w:sz w:val="20"/>
                      </w:rPr>
                      <w:t>l</w:t>
                    </w:r>
                    <w:r>
                      <w:rPr>
                        <w:spacing w:val="-54"/>
                        <w:sz w:val="20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93"/>
                        <w:w w:val="114"/>
                        <w:position w:val="2"/>
                        <w:sz w:val="24"/>
                      </w:rPr>
                      <w:t>u</w:t>
                    </w:r>
                    <w:r>
                      <w:rPr>
                        <w:spacing w:val="-7"/>
                        <w:sz w:val="20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100"/>
                        <w:w w:val="117"/>
                        <w:position w:val="2"/>
                        <w:sz w:val="24"/>
                      </w:rPr>
                      <w:t>r</w:t>
                    </w:r>
                    <w:r>
                      <w:rPr>
                        <w:spacing w:val="-10"/>
                        <w:sz w:val="20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111"/>
                        <w:w w:val="113"/>
                        <w:position w:val="2"/>
                        <w:sz w:val="24"/>
                      </w:rPr>
                      <w:t>e</w:t>
                    </w:r>
                    <w:r>
                      <w:rPr>
                        <w:sz w:val="20"/>
                      </w:rPr>
                      <w:t>r</w:t>
                    </w:r>
                    <w:r>
                      <w:rPr>
                        <w:spacing w:val="-67"/>
                        <w:sz w:val="20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3"/>
                        <w:w w:val="126"/>
                        <w:position w:val="2"/>
                        <w:sz w:val="24"/>
                      </w:rPr>
                      <w:t>s</w:t>
                    </w:r>
                    <w:r>
                      <w:rPr>
                        <w:spacing w:val="-1"/>
                        <w:sz w:val="20"/>
                      </w:rPr>
                      <w:t>P</w:t>
                    </w:r>
                    <w:r>
                      <w:rPr>
                        <w:sz w:val="20"/>
                      </w:rPr>
                      <w:t>r</w:t>
                    </w:r>
                    <w:r>
                      <w:rPr>
                        <w:spacing w:val="1"/>
                        <w:sz w:val="20"/>
                      </w:rPr>
                      <w:t>o</w:t>
                    </w:r>
                    <w:r>
                      <w:rPr>
                        <w:spacing w:val="3"/>
                        <w:sz w:val="20"/>
                      </w:rPr>
                      <w:t>c</w:t>
                    </w:r>
                    <w:r>
                      <w:rPr>
                        <w:spacing w:val="1"/>
                        <w:sz w:val="20"/>
                      </w:rPr>
                      <w:t>es</w:t>
                    </w:r>
                    <w:r>
                      <w:rPr>
                        <w:sz w:val="20"/>
                      </w:rPr>
                      <w:t>s</w:t>
                    </w:r>
                    <w:r>
                      <w:rPr>
                        <w:spacing w:val="1"/>
                        <w:sz w:val="20"/>
                      </w:rPr>
                      <w:t>o</w:t>
                    </w:r>
                    <w:r>
                      <w:rPr>
                        <w:sz w:val="20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2766;top:4216;width:1333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(Optional Stand Kit)</w:t>
                    </w:r>
                  </w:p>
                </w:txbxContent>
              </v:textbox>
              <w10:wrap type="none"/>
            </v:shape>
            <v:shape style="position:absolute;left:5598;top:1781;width:4535;height:287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142" w:val="left" w:leader="none"/>
                      </w:tabs>
                      <w:spacing w:line="261" w:lineRule="auto" w:before="0"/>
                      <w:ind w:left="180" w:right="93" w:hanging="18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19” and 24” Fanless Panel PC with 4th Generation Intel® Core™ i5 Dual-core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Processor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42" w:val="left" w:leader="none"/>
                      </w:tabs>
                      <w:spacing w:line="261" w:lineRule="auto" w:before="22"/>
                      <w:ind w:left="180" w:right="18" w:hanging="18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-15°C ~ +55°C Wide Temperature and IP66 Protection</w:t>
                    </w:r>
                    <w:r>
                      <w:rPr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with Flat-bezel Projected Capacitive</w:t>
                    </w:r>
                    <w:r>
                      <w:rPr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Touchscreen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42" w:val="left" w:leader="none"/>
                      </w:tabs>
                      <w:spacing w:before="27"/>
                      <w:ind w:left="141" w:right="0" w:hanging="142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Excellent Visual</w:t>
                    </w:r>
                    <w:r>
                      <w:rPr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Performance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254" w:val="left" w:leader="none"/>
                      </w:tabs>
                      <w:spacing w:before="22"/>
                      <w:ind w:left="253" w:right="0" w:hanging="74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Three independent</w:t>
                    </w:r>
                    <w:r>
                      <w:rPr>
                        <w:spacing w:val="-2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displays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256" w:val="left" w:leader="none"/>
                      </w:tabs>
                      <w:spacing w:before="30"/>
                      <w:ind w:left="255" w:right="0" w:hanging="76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Full OSD function configuration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256" w:val="left" w:leader="none"/>
                      </w:tabs>
                      <w:spacing w:before="31"/>
                      <w:ind w:left="255" w:right="0" w:hanging="76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0%~100% full range</w:t>
                    </w:r>
                    <w:r>
                      <w:rPr>
                        <w:spacing w:val="-2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dimming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256" w:val="left" w:leader="none"/>
                      </w:tabs>
                      <w:spacing w:before="30"/>
                      <w:ind w:left="255" w:right="0" w:hanging="76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178°/178° wide viewing</w:t>
                    </w:r>
                    <w:r>
                      <w:rPr>
                        <w:spacing w:val="-2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angles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256" w:val="left" w:leader="none"/>
                      </w:tabs>
                      <w:spacing w:before="30"/>
                      <w:ind w:left="255" w:right="0" w:hanging="76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Optical bonding improves visibility under bright light</w:t>
                    </w:r>
                    <w:r>
                      <w:rPr>
                        <w:spacing w:val="-10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(optional)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42" w:val="left" w:leader="none"/>
                      </w:tabs>
                      <w:spacing w:before="53"/>
                      <w:ind w:left="141" w:right="0" w:hanging="142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Isolation Protection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256" w:val="left" w:leader="none"/>
                      </w:tabs>
                      <w:spacing w:before="22"/>
                      <w:ind w:left="255" w:right="0" w:hanging="76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RS-232/422/485 isolated serial</w:t>
                    </w:r>
                    <w:r>
                      <w:rPr>
                        <w:spacing w:val="-3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ports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256" w:val="left" w:leader="none"/>
                      </w:tabs>
                      <w:spacing w:before="30"/>
                      <w:ind w:left="255" w:right="0" w:hanging="76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Isolated 18V ~ 36V DC</w:t>
                    </w:r>
                    <w:r>
                      <w:rPr>
                        <w:spacing w:val="-4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input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256" w:val="left" w:leader="none"/>
                      </w:tabs>
                      <w:spacing w:before="62"/>
                      <w:ind w:left="255" w:right="0" w:hanging="76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 x Isolated CAN-bus</w:t>
                    </w:r>
                    <w:r>
                      <w:rPr>
                        <w:spacing w:val="-3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2.0B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42" w:val="left" w:leader="none"/>
                      </w:tabs>
                      <w:spacing w:before="53"/>
                      <w:ind w:left="141" w:right="0" w:hanging="142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iRIS Remote Management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Module</w:t>
                    </w:r>
                  </w:p>
                </w:txbxContent>
              </v:textbox>
              <w10:wrap type="none"/>
            </v:shape>
            <v:shape style="position:absolute;left:74;top:5358;width:1617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4"/>
                        <w:w w:val="120"/>
                        <w:sz w:val="24"/>
                      </w:rPr>
                      <w:t>Specifications</w:t>
                    </w:r>
                  </w:p>
                </w:txbxContent>
              </v:textbox>
              <w10:wrap type="none"/>
            </v:shape>
            <v:shape style="position:absolute;left:225;top:1043;width:2693;height:533" type="#_x0000_t202" filled="false" stroked="false">
              <v:textbox inset="0,0,0,0">
                <w:txbxContent>
                  <w:p>
                    <w:pPr>
                      <w:spacing w:line="474" w:lineRule="exact" w:before="0"/>
                      <w:ind w:left="29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z w:val="40"/>
                      </w:rPr>
                      <w:t>S24A-QM87</w:t>
                    </w:r>
                  </w:p>
                </w:txbxContent>
              </v:textbox>
              <w10:wrap type="none"/>
            </v:shape>
            <v:shape style="position:absolute;left:225;top:413;width:2693;height:557" type="#_x0000_t202" filled="false" stroked="false">
              <v:textbox inset="0,0,0,0">
                <w:txbxContent>
                  <w:p>
                    <w:pPr>
                      <w:spacing w:line="474" w:lineRule="exact" w:before="0"/>
                      <w:ind w:left="29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z w:val="40"/>
                      </w:rPr>
                      <w:t>S19A-QM87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tbl>
      <w:tblPr>
        <w:tblW w:w="0" w:type="auto"/>
        <w:jc w:val="left"/>
        <w:tblInd w:w="146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3"/>
        <w:gridCol w:w="1407"/>
        <w:gridCol w:w="3645"/>
        <w:gridCol w:w="3645"/>
      </w:tblGrid>
      <w:tr>
        <w:trPr>
          <w:trHeight w:val="178" w:hRule="atLeast"/>
        </w:trPr>
        <w:tc>
          <w:tcPr>
            <w:tcW w:w="2900" w:type="dxa"/>
            <w:gridSpan w:val="2"/>
            <w:shd w:val="clear" w:color="auto" w:fill="7FC158"/>
          </w:tcPr>
          <w:p>
            <w:pPr>
              <w:pStyle w:val="TableParagraph"/>
              <w:spacing w:line="151" w:lineRule="exact" w:before="8"/>
              <w:rPr>
                <w:b/>
                <w:sz w:val="16"/>
              </w:rPr>
            </w:pPr>
            <w:r>
              <w:rPr>
                <w:b/>
                <w:sz w:val="16"/>
              </w:rPr>
              <w:t>Model</w:t>
            </w:r>
          </w:p>
        </w:tc>
        <w:tc>
          <w:tcPr>
            <w:tcW w:w="3645" w:type="dxa"/>
            <w:shd w:val="clear" w:color="auto" w:fill="B4D150"/>
          </w:tcPr>
          <w:p>
            <w:pPr>
              <w:pStyle w:val="TableParagraph"/>
              <w:spacing w:line="151" w:lineRule="exact" w:before="8"/>
              <w:ind w:left="1008" w:right="9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S19A-QM87</w:t>
            </w:r>
          </w:p>
        </w:tc>
        <w:tc>
          <w:tcPr>
            <w:tcW w:w="3645" w:type="dxa"/>
            <w:shd w:val="clear" w:color="auto" w:fill="B4D150"/>
          </w:tcPr>
          <w:p>
            <w:pPr>
              <w:pStyle w:val="TableParagraph"/>
              <w:spacing w:line="151" w:lineRule="exact" w:before="8"/>
              <w:ind w:left="1008" w:right="9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S24A-QM87</w:t>
            </w:r>
          </w:p>
        </w:tc>
      </w:tr>
      <w:tr>
        <w:trPr>
          <w:trHeight w:val="155" w:hRule="atLeast"/>
        </w:trPr>
        <w:tc>
          <w:tcPr>
            <w:tcW w:w="1493" w:type="dxa"/>
            <w:vMerge w:val="restart"/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LCD</w:t>
            </w:r>
          </w:p>
        </w:tc>
        <w:tc>
          <w:tcPr>
            <w:tcW w:w="1407" w:type="dxa"/>
            <w:shd w:val="clear" w:color="auto" w:fill="C6E1AE"/>
          </w:tcPr>
          <w:p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LCD Size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19”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9" w:right="994"/>
              <w:jc w:val="center"/>
              <w:rPr>
                <w:sz w:val="12"/>
              </w:rPr>
            </w:pPr>
            <w:r>
              <w:rPr>
                <w:sz w:val="12"/>
              </w:rPr>
              <w:t>24”</w:t>
            </w:r>
          </w:p>
        </w:tc>
      </w:tr>
      <w:tr>
        <w:trPr>
          <w:trHeight w:val="155" w:hRule="atLeast"/>
        </w:trPr>
        <w:tc>
          <w:tcPr>
            <w:tcW w:w="1493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shd w:val="clear" w:color="auto" w:fill="C6E1AE"/>
          </w:tcPr>
          <w:p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Panel Type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15" w:right="994"/>
              <w:jc w:val="center"/>
              <w:rPr>
                <w:sz w:val="12"/>
              </w:rPr>
            </w:pPr>
            <w:r>
              <w:rPr>
                <w:sz w:val="12"/>
              </w:rPr>
              <w:t>PMVA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15" w:right="994"/>
              <w:jc w:val="center"/>
              <w:rPr>
                <w:sz w:val="12"/>
              </w:rPr>
            </w:pPr>
            <w:r>
              <w:rPr>
                <w:sz w:val="12"/>
              </w:rPr>
              <w:t>AMVA</w:t>
            </w:r>
          </w:p>
        </w:tc>
      </w:tr>
      <w:tr>
        <w:trPr>
          <w:trHeight w:val="155" w:hRule="atLeast"/>
        </w:trPr>
        <w:tc>
          <w:tcPr>
            <w:tcW w:w="1493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shd w:val="clear" w:color="auto" w:fill="C6E1AE"/>
          </w:tcPr>
          <w:p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Max. Resolution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1280 x 1024 (5:4)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1920 x 1080 (16:9)</w:t>
            </w:r>
          </w:p>
        </w:tc>
      </w:tr>
      <w:tr>
        <w:trPr>
          <w:trHeight w:val="155" w:hRule="atLeast"/>
        </w:trPr>
        <w:tc>
          <w:tcPr>
            <w:tcW w:w="1493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shd w:val="clear" w:color="auto" w:fill="C6E1AE"/>
          </w:tcPr>
          <w:p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Contrast Ratio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2000 : 1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5000 : 1</w:t>
            </w:r>
          </w:p>
        </w:tc>
      </w:tr>
      <w:tr>
        <w:trPr>
          <w:trHeight w:val="155" w:hRule="atLeast"/>
        </w:trPr>
        <w:tc>
          <w:tcPr>
            <w:tcW w:w="1493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shd w:val="clear" w:color="auto" w:fill="C6E1AE"/>
          </w:tcPr>
          <w:p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Brightness (cd/m²)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300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300</w:t>
            </w:r>
          </w:p>
        </w:tc>
      </w:tr>
      <w:tr>
        <w:trPr>
          <w:trHeight w:val="155" w:hRule="atLeast"/>
        </w:trPr>
        <w:tc>
          <w:tcPr>
            <w:tcW w:w="1493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shd w:val="clear" w:color="auto" w:fill="C6E1AE"/>
          </w:tcPr>
          <w:p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LCD Color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16.7M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9" w:right="994"/>
              <w:jc w:val="center"/>
              <w:rPr>
                <w:sz w:val="12"/>
              </w:rPr>
            </w:pPr>
            <w:r>
              <w:rPr>
                <w:sz w:val="12"/>
              </w:rPr>
              <w:t>16.7M</w:t>
            </w:r>
          </w:p>
        </w:tc>
      </w:tr>
      <w:tr>
        <w:trPr>
          <w:trHeight w:val="155" w:hRule="atLeast"/>
        </w:trPr>
        <w:tc>
          <w:tcPr>
            <w:tcW w:w="1493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shd w:val="clear" w:color="auto" w:fill="C6E1AE"/>
          </w:tcPr>
          <w:p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Pixel Pitch (um)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294 x 294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276.75 x 276.75</w:t>
            </w:r>
          </w:p>
        </w:tc>
      </w:tr>
      <w:tr>
        <w:trPr>
          <w:trHeight w:val="155" w:hRule="atLeast"/>
        </w:trPr>
        <w:tc>
          <w:tcPr>
            <w:tcW w:w="1493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shd w:val="clear" w:color="auto" w:fill="C6E1AE"/>
          </w:tcPr>
          <w:p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Viewing Angles (H-V)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b/>
                <w:sz w:val="12"/>
              </w:rPr>
            </w:pPr>
            <w:r>
              <w:rPr>
                <w:sz w:val="12"/>
              </w:rPr>
              <w:t>178</w:t>
            </w:r>
            <w:r>
              <w:rPr>
                <w:b/>
                <w:sz w:val="12"/>
              </w:rPr>
              <w:t>° </w:t>
            </w:r>
            <w:r>
              <w:rPr>
                <w:sz w:val="12"/>
              </w:rPr>
              <w:t>/ 178</w:t>
            </w:r>
            <w:r>
              <w:rPr>
                <w:b/>
                <w:sz w:val="12"/>
              </w:rPr>
              <w:t>°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b/>
                <w:sz w:val="12"/>
              </w:rPr>
            </w:pPr>
            <w:r>
              <w:rPr>
                <w:sz w:val="12"/>
              </w:rPr>
              <w:t>178</w:t>
            </w:r>
            <w:r>
              <w:rPr>
                <w:b/>
                <w:sz w:val="12"/>
              </w:rPr>
              <w:t>° </w:t>
            </w:r>
            <w:r>
              <w:rPr>
                <w:sz w:val="12"/>
              </w:rPr>
              <w:t>/ 178</w:t>
            </w:r>
            <w:r>
              <w:rPr>
                <w:b/>
                <w:sz w:val="12"/>
              </w:rPr>
              <w:t>°</w:t>
            </w:r>
          </w:p>
        </w:tc>
      </w:tr>
      <w:tr>
        <w:trPr>
          <w:trHeight w:val="155" w:hRule="atLeast"/>
        </w:trPr>
        <w:tc>
          <w:tcPr>
            <w:tcW w:w="1493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shd w:val="clear" w:color="auto" w:fill="C6E1AE"/>
          </w:tcPr>
          <w:p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Backlight MTBF (HRs)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50000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50000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E4F0D9"/>
          </w:tcPr>
          <w:p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Touchscreen &amp; Controller</w:t>
            </w:r>
          </w:p>
        </w:tc>
        <w:tc>
          <w:tcPr>
            <w:tcW w:w="3645" w:type="dxa"/>
            <w:shd w:val="clear" w:color="auto" w:fill="EEF4D9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EEX3188 (10 point) , 6H</w:t>
            </w:r>
          </w:p>
        </w:tc>
        <w:tc>
          <w:tcPr>
            <w:tcW w:w="3645" w:type="dxa"/>
            <w:shd w:val="clear" w:color="auto" w:fill="EEF4D9"/>
          </w:tcPr>
          <w:p>
            <w:pPr>
              <w:pStyle w:val="TableParagraph"/>
              <w:spacing w:line="119" w:lineRule="exact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EEX3188 (10 point) , 6H</w:t>
            </w:r>
          </w:p>
        </w:tc>
      </w:tr>
      <w:tr>
        <w:trPr>
          <w:trHeight w:val="155" w:hRule="atLeast"/>
        </w:trPr>
        <w:tc>
          <w:tcPr>
            <w:tcW w:w="1493" w:type="dxa"/>
            <w:vMerge w:val="restart"/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70"/>
              <w:rPr>
                <w:sz w:val="12"/>
              </w:rPr>
            </w:pPr>
            <w:r>
              <w:rPr>
                <w:sz w:val="12"/>
              </w:rPr>
              <w:t>System</w:t>
            </w:r>
          </w:p>
        </w:tc>
        <w:tc>
          <w:tcPr>
            <w:tcW w:w="1407" w:type="dxa"/>
            <w:shd w:val="clear" w:color="auto" w:fill="C6E1AE"/>
          </w:tcPr>
          <w:p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SBC Model</w:t>
            </w:r>
          </w:p>
        </w:tc>
        <w:tc>
          <w:tcPr>
            <w:tcW w:w="7290" w:type="dxa"/>
            <w:gridSpan w:val="2"/>
            <w:shd w:val="clear" w:color="auto" w:fill="DCE8AE"/>
          </w:tcPr>
          <w:p>
            <w:pPr>
              <w:pStyle w:val="TableParagraph"/>
              <w:spacing w:line="119" w:lineRule="exact"/>
              <w:ind w:left="853" w:right="839"/>
              <w:jc w:val="center"/>
              <w:rPr>
                <w:sz w:val="12"/>
              </w:rPr>
            </w:pPr>
            <w:r>
              <w:rPr>
                <w:sz w:val="12"/>
              </w:rPr>
              <w:t>SMB-QM87-R10</w:t>
            </w:r>
          </w:p>
        </w:tc>
      </w:tr>
      <w:tr>
        <w:trPr>
          <w:trHeight w:val="155" w:hRule="atLeast"/>
        </w:trPr>
        <w:tc>
          <w:tcPr>
            <w:tcW w:w="1493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shd w:val="clear" w:color="auto" w:fill="C6E1AE"/>
          </w:tcPr>
          <w:p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Chipset</w:t>
            </w:r>
          </w:p>
        </w:tc>
        <w:tc>
          <w:tcPr>
            <w:tcW w:w="7290" w:type="dxa"/>
            <w:gridSpan w:val="2"/>
            <w:shd w:val="clear" w:color="auto" w:fill="DCE8AE"/>
          </w:tcPr>
          <w:p>
            <w:pPr>
              <w:pStyle w:val="TableParagraph"/>
              <w:spacing w:line="119" w:lineRule="exact"/>
              <w:ind w:left="853" w:right="838"/>
              <w:jc w:val="center"/>
              <w:rPr>
                <w:sz w:val="12"/>
              </w:rPr>
            </w:pPr>
            <w:r>
              <w:rPr>
                <w:sz w:val="12"/>
              </w:rPr>
              <w:t>Intel® QM87</w:t>
            </w:r>
          </w:p>
        </w:tc>
      </w:tr>
      <w:tr>
        <w:trPr>
          <w:trHeight w:val="155" w:hRule="atLeast"/>
        </w:trPr>
        <w:tc>
          <w:tcPr>
            <w:tcW w:w="1493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shd w:val="clear" w:color="auto" w:fill="C6E1AE"/>
          </w:tcPr>
          <w:p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CPU</w:t>
            </w:r>
          </w:p>
        </w:tc>
        <w:tc>
          <w:tcPr>
            <w:tcW w:w="7290" w:type="dxa"/>
            <w:gridSpan w:val="2"/>
            <w:shd w:val="clear" w:color="auto" w:fill="DCE8AE"/>
          </w:tcPr>
          <w:p>
            <w:pPr>
              <w:pStyle w:val="TableParagraph"/>
              <w:spacing w:line="119" w:lineRule="exact"/>
              <w:ind w:left="1779"/>
              <w:rPr>
                <w:sz w:val="12"/>
              </w:rPr>
            </w:pPr>
            <w:r>
              <w:rPr>
                <w:sz w:val="12"/>
              </w:rPr>
              <w:t>Intel® 22nm 4th generation Mobile Core™ i5-4400E 2.7GHz processor</w:t>
            </w:r>
          </w:p>
        </w:tc>
      </w:tr>
      <w:tr>
        <w:trPr>
          <w:trHeight w:val="304" w:hRule="atLeast"/>
        </w:trPr>
        <w:tc>
          <w:tcPr>
            <w:tcW w:w="1493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shd w:val="clear" w:color="auto" w:fill="C6E1AE"/>
          </w:tcPr>
          <w:p>
            <w:pPr>
              <w:pStyle w:val="TableParagraph"/>
              <w:spacing w:before="90"/>
              <w:rPr>
                <w:sz w:val="12"/>
              </w:rPr>
            </w:pPr>
            <w:r>
              <w:rPr>
                <w:sz w:val="12"/>
              </w:rPr>
              <w:t>RAM</w:t>
            </w:r>
          </w:p>
        </w:tc>
        <w:tc>
          <w:tcPr>
            <w:tcW w:w="7290" w:type="dxa"/>
            <w:gridSpan w:val="2"/>
            <w:shd w:val="clear" w:color="auto" w:fill="DCE8AE"/>
          </w:tcPr>
          <w:p>
            <w:pPr>
              <w:pStyle w:val="TableParagraph"/>
              <w:spacing w:before="10"/>
              <w:ind w:left="853" w:right="839"/>
              <w:jc w:val="center"/>
              <w:rPr>
                <w:sz w:val="12"/>
              </w:rPr>
            </w:pPr>
            <w:r>
              <w:rPr>
                <w:sz w:val="12"/>
              </w:rPr>
              <w:t>4GB 1600MHz DDR3 SDRAM (2GB*2)</w:t>
            </w:r>
          </w:p>
          <w:p>
            <w:pPr>
              <w:pStyle w:val="TableParagraph"/>
              <w:spacing w:line="114" w:lineRule="exact" w:before="22"/>
              <w:ind w:left="852" w:right="839"/>
              <w:jc w:val="center"/>
              <w:rPr>
                <w:sz w:val="12"/>
              </w:rPr>
            </w:pPr>
            <w:r>
              <w:rPr>
                <w:sz w:val="12"/>
              </w:rPr>
              <w:t>Two 204-pin 1600/1333 MHz dual-channel DDR3 SDRAM support up to 16GB</w:t>
            </w:r>
          </w:p>
        </w:tc>
      </w:tr>
      <w:tr>
        <w:trPr>
          <w:trHeight w:val="1424" w:hRule="atLeast"/>
        </w:trPr>
        <w:tc>
          <w:tcPr>
            <w:tcW w:w="1493" w:type="dxa"/>
            <w:vMerge w:val="restart"/>
            <w:shd w:val="clear" w:color="auto" w:fill="E4F0D9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Input Interfaces</w:t>
            </w:r>
          </w:p>
        </w:tc>
        <w:tc>
          <w:tcPr>
            <w:tcW w:w="1407" w:type="dxa"/>
            <w:shd w:val="clear" w:color="auto" w:fill="E4F0D9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98"/>
              <w:rPr>
                <w:sz w:val="12"/>
              </w:rPr>
            </w:pPr>
            <w:r>
              <w:rPr>
                <w:sz w:val="12"/>
              </w:rPr>
              <w:t>I/O Ports &amp; Switch</w:t>
            </w:r>
          </w:p>
        </w:tc>
        <w:tc>
          <w:tcPr>
            <w:tcW w:w="7290" w:type="dxa"/>
            <w:gridSpan w:val="2"/>
            <w:shd w:val="clear" w:color="auto" w:fill="EEF4D9"/>
          </w:tcPr>
          <w:p>
            <w:pPr>
              <w:pStyle w:val="TableParagraph"/>
              <w:tabs>
                <w:tab w:pos="3673" w:val="left" w:leader="none"/>
              </w:tabs>
              <w:spacing w:before="10"/>
              <w:ind w:left="1133"/>
              <w:rPr>
                <w:sz w:val="12"/>
              </w:rPr>
            </w:pPr>
            <w:r>
              <w:rPr>
                <w:sz w:val="12"/>
              </w:rPr>
              <w:t>2 x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USB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2.0</w:t>
              <w:tab/>
              <w:t>1 x Isolated 18V ~ 36V DC 3-pin terminal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block</w:t>
            </w:r>
          </w:p>
          <w:p>
            <w:pPr>
              <w:pStyle w:val="TableParagraph"/>
              <w:tabs>
                <w:tab w:pos="3673" w:val="left" w:leader="none"/>
              </w:tabs>
              <w:spacing w:before="22"/>
              <w:ind w:left="1133"/>
              <w:rPr>
                <w:sz w:val="12"/>
              </w:rPr>
            </w:pPr>
            <w:r>
              <w:rPr>
                <w:sz w:val="12"/>
              </w:rPr>
              <w:t>2 x USB 3.1 Gen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(5Gb/s)</w:t>
              <w:tab/>
              <w:t>1 x Power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button</w:t>
            </w:r>
          </w:p>
          <w:p>
            <w:pPr>
              <w:pStyle w:val="TableParagraph"/>
              <w:tabs>
                <w:tab w:pos="3673" w:val="left" w:leader="none"/>
              </w:tabs>
              <w:spacing w:before="22"/>
              <w:ind w:left="1133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x VGA</w:t>
              <w:tab/>
              <w:t>1 x PS2 (through Y-type cable supporting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KB/MS)</w:t>
            </w:r>
          </w:p>
          <w:p>
            <w:pPr>
              <w:pStyle w:val="TableParagraph"/>
              <w:tabs>
                <w:tab w:pos="3673" w:val="left" w:leader="none"/>
              </w:tabs>
              <w:spacing w:before="22"/>
              <w:ind w:left="1133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x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DVI-D</w:t>
              <w:tab/>
              <w:t>2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x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CAN-bus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2.0B,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3-pin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terminal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block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(2.5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kv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isolation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protection)</w:t>
            </w:r>
          </w:p>
          <w:p>
            <w:pPr>
              <w:pStyle w:val="TableParagraph"/>
              <w:tabs>
                <w:tab w:pos="3673" w:val="left" w:leader="none"/>
              </w:tabs>
              <w:spacing w:before="22"/>
              <w:ind w:left="1133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x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HDMI</w:t>
              <w:tab/>
              <w:t>1 x DB-9 RS-232 (non-isolated)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,</w:t>
            </w:r>
          </w:p>
          <w:p>
            <w:pPr>
              <w:pStyle w:val="TableParagraph"/>
              <w:tabs>
                <w:tab w:pos="3673" w:val="left" w:leader="none"/>
              </w:tabs>
              <w:spacing w:before="22"/>
              <w:ind w:left="1133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x Mic-in</w:t>
              <w:tab/>
              <w:t>4 x DB-9 RS-232/422/485 (2.5 kv isolation</w:t>
            </w:r>
            <w:r>
              <w:rPr>
                <w:spacing w:val="-12"/>
                <w:sz w:val="12"/>
              </w:rPr>
              <w:t> </w:t>
            </w:r>
            <w:r>
              <w:rPr>
                <w:sz w:val="12"/>
              </w:rPr>
              <w:t>protection)</w:t>
            </w:r>
          </w:p>
          <w:p>
            <w:pPr>
              <w:pStyle w:val="TableParagraph"/>
              <w:tabs>
                <w:tab w:pos="3673" w:val="left" w:leader="none"/>
              </w:tabs>
              <w:spacing w:before="22"/>
              <w:ind w:left="1133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x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Line-out</w:t>
              <w:tab/>
              <w:t>2 x RJ-45 GbE LAN with teaming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support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234" w:val="left" w:leader="none"/>
                <w:tab w:pos="3673" w:val="left" w:leader="none"/>
              </w:tabs>
              <w:spacing w:line="240" w:lineRule="auto" w:before="22" w:after="0"/>
              <w:ind w:left="1233" w:right="0" w:hanging="101"/>
              <w:jc w:val="left"/>
              <w:rPr>
                <w:sz w:val="12"/>
              </w:rPr>
            </w:pPr>
            <w:r>
              <w:rPr>
                <w:sz w:val="12"/>
              </w:rPr>
              <w:t>x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Line-in</w:t>
              <w:tab/>
              <w:t>(2KV isolation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protection)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234" w:val="left" w:leader="none"/>
              </w:tabs>
              <w:spacing w:line="114" w:lineRule="exact" w:before="22" w:after="0"/>
              <w:ind w:left="1233" w:right="0" w:hanging="101"/>
              <w:jc w:val="left"/>
              <w:rPr>
                <w:sz w:val="12"/>
              </w:rPr>
            </w:pPr>
            <w:r>
              <w:rPr>
                <w:sz w:val="12"/>
              </w:rPr>
              <w:t>x Antenna SMA hole</w:t>
            </w:r>
            <w:r>
              <w:rPr>
                <w:spacing w:val="-16"/>
                <w:sz w:val="12"/>
              </w:rPr>
              <w:t> </w:t>
            </w:r>
            <w:r>
              <w:rPr>
                <w:sz w:val="12"/>
              </w:rPr>
              <w:t>(reserved)</w:t>
            </w:r>
          </w:p>
        </w:tc>
      </w:tr>
      <w:tr>
        <w:trPr>
          <w:trHeight w:val="155" w:hRule="atLeast"/>
        </w:trPr>
        <w:tc>
          <w:tcPr>
            <w:tcW w:w="1493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shd w:val="clear" w:color="auto" w:fill="E4F0D9"/>
          </w:tcPr>
          <w:p>
            <w:pPr>
              <w:pStyle w:val="TableParagraph"/>
              <w:spacing w:line="120" w:lineRule="exact" w:before="15"/>
              <w:rPr>
                <w:sz w:val="12"/>
              </w:rPr>
            </w:pPr>
            <w:r>
              <w:rPr>
                <w:sz w:val="12"/>
              </w:rPr>
              <w:t>Expansion</w:t>
            </w:r>
          </w:p>
        </w:tc>
        <w:tc>
          <w:tcPr>
            <w:tcW w:w="7290" w:type="dxa"/>
            <w:gridSpan w:val="2"/>
            <w:shd w:val="clear" w:color="auto" w:fill="EEF4D9"/>
          </w:tcPr>
          <w:p>
            <w:pPr>
              <w:pStyle w:val="TableParagraph"/>
              <w:spacing w:line="120" w:lineRule="exact" w:before="15"/>
              <w:ind w:left="853" w:right="805"/>
              <w:jc w:val="center"/>
              <w:rPr>
                <w:sz w:val="12"/>
              </w:rPr>
            </w:pPr>
            <w:r>
              <w:rPr>
                <w:sz w:val="12"/>
              </w:rPr>
              <w:t>2 x Full-size PCIe Mini slot, 1 x iRIS-2400 slot (iRIS remote management module)</w:t>
            </w:r>
          </w:p>
        </w:tc>
      </w:tr>
      <w:tr>
        <w:trPr>
          <w:trHeight w:val="304" w:hRule="atLeast"/>
        </w:trPr>
        <w:tc>
          <w:tcPr>
            <w:tcW w:w="2900" w:type="dxa"/>
            <w:gridSpan w:val="2"/>
            <w:shd w:val="clear" w:color="auto" w:fill="C6E1AE"/>
          </w:tcPr>
          <w:p>
            <w:pPr>
              <w:pStyle w:val="TableParagraph"/>
              <w:spacing w:before="90"/>
              <w:rPr>
                <w:sz w:val="12"/>
              </w:rPr>
            </w:pPr>
            <w:r>
              <w:rPr>
                <w:sz w:val="12"/>
              </w:rPr>
              <w:t>Ethernet Controller</w:t>
            </w:r>
          </w:p>
        </w:tc>
        <w:tc>
          <w:tcPr>
            <w:tcW w:w="7290" w:type="dxa"/>
            <w:gridSpan w:val="2"/>
            <w:shd w:val="clear" w:color="auto" w:fill="DCE8AE"/>
          </w:tcPr>
          <w:p>
            <w:pPr>
              <w:pStyle w:val="TableParagraph"/>
              <w:spacing w:before="10"/>
              <w:ind w:left="853" w:right="838"/>
              <w:jc w:val="center"/>
              <w:rPr>
                <w:sz w:val="12"/>
              </w:rPr>
            </w:pPr>
            <w:r>
              <w:rPr>
                <w:sz w:val="12"/>
              </w:rPr>
              <w:t>GbE1: Intel® I217LM with Intel® AMT 9.0 support</w:t>
            </w:r>
          </w:p>
          <w:p>
            <w:pPr>
              <w:pStyle w:val="TableParagraph"/>
              <w:spacing w:line="115" w:lineRule="exact" w:before="22"/>
              <w:ind w:left="853" w:right="838"/>
              <w:jc w:val="center"/>
              <w:rPr>
                <w:sz w:val="12"/>
              </w:rPr>
            </w:pPr>
            <w:r>
              <w:rPr>
                <w:sz w:val="12"/>
              </w:rPr>
              <w:t>GbE2: Intel® I210-AT PCIe controller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E4F0D9"/>
          </w:tcPr>
          <w:p>
            <w:pPr>
              <w:pStyle w:val="TableParagraph"/>
              <w:spacing w:line="120" w:lineRule="exact" w:before="15"/>
              <w:rPr>
                <w:sz w:val="12"/>
              </w:rPr>
            </w:pPr>
            <w:r>
              <w:rPr>
                <w:sz w:val="12"/>
              </w:rPr>
              <w:t>Sensor</w:t>
            </w:r>
          </w:p>
        </w:tc>
        <w:tc>
          <w:tcPr>
            <w:tcW w:w="7290" w:type="dxa"/>
            <w:gridSpan w:val="2"/>
            <w:shd w:val="clear" w:color="auto" w:fill="EEF4D9"/>
          </w:tcPr>
          <w:p>
            <w:pPr>
              <w:pStyle w:val="TableParagraph"/>
              <w:spacing w:line="120" w:lineRule="exact" w:before="15"/>
              <w:ind w:left="853" w:right="812"/>
              <w:jc w:val="center"/>
              <w:rPr>
                <w:sz w:val="12"/>
              </w:rPr>
            </w:pPr>
            <w:r>
              <w:rPr>
                <w:sz w:val="12"/>
              </w:rPr>
              <w:t>Ambient light sensor (0% ~ 100%)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C6E1AE"/>
          </w:tcPr>
          <w:p>
            <w:pPr>
              <w:pStyle w:val="TableParagraph"/>
              <w:spacing w:line="120" w:lineRule="exact" w:before="15"/>
              <w:rPr>
                <w:sz w:val="12"/>
              </w:rPr>
            </w:pPr>
            <w:r>
              <w:rPr>
                <w:sz w:val="12"/>
              </w:rPr>
              <w:t>OSD</w:t>
            </w:r>
          </w:p>
        </w:tc>
        <w:tc>
          <w:tcPr>
            <w:tcW w:w="7290" w:type="dxa"/>
            <w:gridSpan w:val="2"/>
            <w:shd w:val="clear" w:color="auto" w:fill="DCE8AE"/>
          </w:tcPr>
          <w:p>
            <w:pPr>
              <w:pStyle w:val="TableParagraph"/>
              <w:spacing w:line="120" w:lineRule="exact" w:before="15"/>
              <w:ind w:left="853" w:right="839"/>
              <w:jc w:val="center"/>
              <w:rPr>
                <w:sz w:val="12"/>
              </w:rPr>
            </w:pPr>
            <w:r>
              <w:rPr>
                <w:sz w:val="12"/>
              </w:rPr>
              <w:t>Menu, brightness down, brightness up, LCD on/off by cap-sensor (graphics engine: Genesis STDP6038)</w:t>
            </w:r>
          </w:p>
        </w:tc>
      </w:tr>
      <w:tr>
        <w:trPr>
          <w:trHeight w:val="304" w:hRule="atLeast"/>
        </w:trPr>
        <w:tc>
          <w:tcPr>
            <w:tcW w:w="2900" w:type="dxa"/>
            <w:gridSpan w:val="2"/>
            <w:shd w:val="clear" w:color="auto" w:fill="E4F0D9"/>
          </w:tcPr>
          <w:p>
            <w:pPr>
              <w:pStyle w:val="TableParagraph"/>
              <w:spacing w:before="90"/>
              <w:rPr>
                <w:sz w:val="12"/>
              </w:rPr>
            </w:pPr>
            <w:r>
              <w:rPr>
                <w:sz w:val="12"/>
              </w:rPr>
              <w:t>Storage</w:t>
            </w:r>
          </w:p>
        </w:tc>
        <w:tc>
          <w:tcPr>
            <w:tcW w:w="7290" w:type="dxa"/>
            <w:gridSpan w:val="2"/>
            <w:shd w:val="clear" w:color="auto" w:fill="EEF4D9"/>
          </w:tcPr>
          <w:p>
            <w:pPr>
              <w:pStyle w:val="TableParagraph"/>
              <w:spacing w:before="9"/>
              <w:ind w:left="853" w:right="839"/>
              <w:jc w:val="center"/>
              <w:rPr>
                <w:sz w:val="12"/>
              </w:rPr>
            </w:pPr>
            <w:r>
              <w:rPr>
                <w:sz w:val="12"/>
              </w:rPr>
              <w:t>2 x 2.5” SSD bay with RAID 0/1 function</w:t>
            </w:r>
          </w:p>
          <w:p>
            <w:pPr>
              <w:pStyle w:val="TableParagraph"/>
              <w:spacing w:line="115" w:lineRule="exact" w:before="22"/>
              <w:ind w:left="853" w:right="839"/>
              <w:jc w:val="center"/>
              <w:rPr>
                <w:sz w:val="12"/>
              </w:rPr>
            </w:pPr>
            <w:r>
              <w:rPr>
                <w:sz w:val="12"/>
              </w:rPr>
              <w:t>1 x Accessible CFast socket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C6E1AE"/>
          </w:tcPr>
          <w:p>
            <w:pPr>
              <w:pStyle w:val="TableParagraph"/>
              <w:spacing w:line="120" w:lineRule="exact" w:before="15"/>
              <w:rPr>
                <w:sz w:val="12"/>
              </w:rPr>
            </w:pPr>
            <w:r>
              <w:rPr>
                <w:sz w:val="12"/>
              </w:rPr>
              <w:t>LED Indicator</w:t>
            </w:r>
          </w:p>
        </w:tc>
        <w:tc>
          <w:tcPr>
            <w:tcW w:w="7290" w:type="dxa"/>
            <w:gridSpan w:val="2"/>
            <w:shd w:val="clear" w:color="auto" w:fill="DCE8AE"/>
          </w:tcPr>
          <w:p>
            <w:pPr>
              <w:pStyle w:val="TableParagraph"/>
              <w:spacing w:line="120" w:lineRule="exact" w:before="15"/>
              <w:ind w:left="852" w:right="839"/>
              <w:jc w:val="center"/>
              <w:rPr>
                <w:sz w:val="12"/>
              </w:rPr>
            </w:pPr>
            <w:r>
              <w:rPr>
                <w:sz w:val="12"/>
              </w:rPr>
              <w:t>Power (power on: green; power off: orange)/storage (red, blinking)/IPMI (blue)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E4F0D9"/>
          </w:tcPr>
          <w:p>
            <w:pPr>
              <w:pStyle w:val="TableParagraph"/>
              <w:spacing w:line="120" w:lineRule="exact" w:before="15"/>
              <w:rPr>
                <w:sz w:val="12"/>
              </w:rPr>
            </w:pPr>
            <w:r>
              <w:rPr>
                <w:sz w:val="12"/>
              </w:rPr>
              <w:t>Power Requirement</w:t>
            </w:r>
          </w:p>
        </w:tc>
        <w:tc>
          <w:tcPr>
            <w:tcW w:w="7290" w:type="dxa"/>
            <w:gridSpan w:val="2"/>
            <w:shd w:val="clear" w:color="auto" w:fill="EEF4D9"/>
          </w:tcPr>
          <w:p>
            <w:pPr>
              <w:pStyle w:val="TableParagraph"/>
              <w:spacing w:line="120" w:lineRule="exact" w:before="15"/>
              <w:ind w:left="1945"/>
              <w:rPr>
                <w:sz w:val="12"/>
              </w:rPr>
            </w:pPr>
            <w:r>
              <w:rPr>
                <w:sz w:val="12"/>
              </w:rPr>
              <w:t>Isolated 24V DC (18~31.2 V DC), screw-type 3-pin terminal block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C6E1AE"/>
          </w:tcPr>
          <w:p>
            <w:pPr>
              <w:pStyle w:val="TableParagraph"/>
              <w:spacing w:line="120" w:lineRule="exact" w:before="15"/>
              <w:rPr>
                <w:sz w:val="12"/>
              </w:rPr>
            </w:pPr>
            <w:r>
              <w:rPr>
                <w:sz w:val="12"/>
              </w:rPr>
              <w:t>Operating Temperature</w:t>
            </w:r>
          </w:p>
        </w:tc>
        <w:tc>
          <w:tcPr>
            <w:tcW w:w="7290" w:type="dxa"/>
            <w:gridSpan w:val="2"/>
            <w:shd w:val="clear" w:color="auto" w:fill="DCE8AE"/>
          </w:tcPr>
          <w:p>
            <w:pPr>
              <w:pStyle w:val="TableParagraph"/>
              <w:spacing w:line="120" w:lineRule="exact" w:before="15"/>
              <w:ind w:left="853" w:right="806"/>
              <w:jc w:val="center"/>
              <w:rPr>
                <w:sz w:val="12"/>
              </w:rPr>
            </w:pPr>
            <w:r>
              <w:rPr>
                <w:sz w:val="12"/>
              </w:rPr>
              <w:t>-15°C ~ 55°C (5°F ~ 131°F)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E4F0D9"/>
          </w:tcPr>
          <w:p>
            <w:pPr>
              <w:pStyle w:val="TableParagraph"/>
              <w:spacing w:line="120" w:lineRule="exact" w:before="15"/>
              <w:rPr>
                <w:sz w:val="12"/>
              </w:rPr>
            </w:pPr>
            <w:r>
              <w:rPr>
                <w:sz w:val="12"/>
              </w:rPr>
              <w:t>Storage Temperature</w:t>
            </w:r>
          </w:p>
        </w:tc>
        <w:tc>
          <w:tcPr>
            <w:tcW w:w="7290" w:type="dxa"/>
            <w:gridSpan w:val="2"/>
            <w:shd w:val="clear" w:color="auto" w:fill="EEF4D9"/>
          </w:tcPr>
          <w:p>
            <w:pPr>
              <w:pStyle w:val="TableParagraph"/>
              <w:spacing w:line="120" w:lineRule="exact" w:before="15"/>
              <w:ind w:left="853" w:right="805"/>
              <w:jc w:val="center"/>
              <w:rPr>
                <w:sz w:val="12"/>
              </w:rPr>
            </w:pPr>
            <w:r>
              <w:rPr>
                <w:sz w:val="12"/>
              </w:rPr>
              <w:t>-20°C ~ 60°C (-4°F ~ 140°F)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C6E1AE"/>
          </w:tcPr>
          <w:p>
            <w:pPr>
              <w:pStyle w:val="TableParagraph"/>
              <w:spacing w:line="120" w:lineRule="exact" w:before="15"/>
              <w:rPr>
                <w:sz w:val="12"/>
              </w:rPr>
            </w:pPr>
            <w:r>
              <w:rPr>
                <w:sz w:val="12"/>
              </w:rPr>
              <w:t>Humidity</w:t>
            </w:r>
          </w:p>
        </w:tc>
        <w:tc>
          <w:tcPr>
            <w:tcW w:w="7290" w:type="dxa"/>
            <w:gridSpan w:val="2"/>
            <w:shd w:val="clear" w:color="auto" w:fill="DCE8AE"/>
          </w:tcPr>
          <w:p>
            <w:pPr>
              <w:pStyle w:val="TableParagraph"/>
              <w:spacing w:line="120" w:lineRule="exact" w:before="15"/>
              <w:ind w:left="853" w:right="839"/>
              <w:jc w:val="center"/>
              <w:rPr>
                <w:sz w:val="12"/>
              </w:rPr>
            </w:pPr>
            <w:r>
              <w:rPr>
                <w:sz w:val="12"/>
              </w:rPr>
              <w:t>5% to 95% RH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E4F0D9"/>
          </w:tcPr>
          <w:p>
            <w:pPr>
              <w:pStyle w:val="TableParagraph"/>
              <w:spacing w:line="120" w:lineRule="exact" w:before="14"/>
              <w:rPr>
                <w:sz w:val="12"/>
              </w:rPr>
            </w:pPr>
            <w:r>
              <w:rPr>
                <w:sz w:val="12"/>
              </w:rPr>
              <w:t>Thermal Design</w:t>
            </w:r>
          </w:p>
        </w:tc>
        <w:tc>
          <w:tcPr>
            <w:tcW w:w="7290" w:type="dxa"/>
            <w:gridSpan w:val="2"/>
            <w:shd w:val="clear" w:color="auto" w:fill="EEF4D9"/>
          </w:tcPr>
          <w:p>
            <w:pPr>
              <w:pStyle w:val="TableParagraph"/>
              <w:spacing w:line="120" w:lineRule="exact" w:before="14"/>
              <w:ind w:left="853" w:right="839"/>
              <w:jc w:val="center"/>
              <w:rPr>
                <w:sz w:val="12"/>
              </w:rPr>
            </w:pPr>
            <w:r>
              <w:rPr>
                <w:sz w:val="12"/>
              </w:rPr>
              <w:t>Fanless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C6E1AE"/>
          </w:tcPr>
          <w:p>
            <w:pPr>
              <w:pStyle w:val="TableParagraph"/>
              <w:spacing w:line="120" w:lineRule="exact" w:before="14"/>
              <w:rPr>
                <w:sz w:val="12"/>
              </w:rPr>
            </w:pPr>
            <w:r>
              <w:rPr>
                <w:sz w:val="12"/>
              </w:rPr>
              <w:t>Watchdog Timer</w:t>
            </w:r>
          </w:p>
        </w:tc>
        <w:tc>
          <w:tcPr>
            <w:tcW w:w="7290" w:type="dxa"/>
            <w:gridSpan w:val="2"/>
            <w:shd w:val="clear" w:color="auto" w:fill="DCE8AE"/>
          </w:tcPr>
          <w:p>
            <w:pPr>
              <w:pStyle w:val="TableParagraph"/>
              <w:spacing w:line="120" w:lineRule="exact" w:before="14"/>
              <w:ind w:left="853" w:right="806"/>
              <w:jc w:val="center"/>
              <w:rPr>
                <w:sz w:val="12"/>
              </w:rPr>
            </w:pPr>
            <w:r>
              <w:rPr>
                <w:sz w:val="12"/>
              </w:rPr>
              <w:t>Supports 1~255 sec. system reset</w:t>
            </w:r>
          </w:p>
        </w:tc>
      </w:tr>
      <w:tr>
        <w:trPr>
          <w:trHeight w:val="464" w:hRule="atLeast"/>
        </w:trPr>
        <w:tc>
          <w:tcPr>
            <w:tcW w:w="2900" w:type="dxa"/>
            <w:gridSpan w:val="2"/>
            <w:shd w:val="clear" w:color="auto" w:fill="E4F0D9"/>
          </w:tcPr>
          <w:p>
            <w:pPr>
              <w:pStyle w:val="TableParagraph"/>
              <w:spacing w:before="8"/>
              <w:ind w:left="0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Certifications</w:t>
            </w:r>
          </w:p>
        </w:tc>
        <w:tc>
          <w:tcPr>
            <w:tcW w:w="7290" w:type="dxa"/>
            <w:gridSpan w:val="2"/>
            <w:shd w:val="clear" w:color="auto" w:fill="EEF4D9"/>
          </w:tcPr>
          <w:p>
            <w:pPr>
              <w:pStyle w:val="TableParagraph"/>
              <w:spacing w:before="9"/>
              <w:ind w:left="853" w:right="839"/>
              <w:jc w:val="center"/>
              <w:rPr>
                <w:sz w:val="12"/>
              </w:rPr>
            </w:pPr>
            <w:r>
              <w:rPr>
                <w:sz w:val="12"/>
              </w:rPr>
              <w:t>EMC: CE, FCC</w:t>
            </w:r>
          </w:p>
          <w:p>
            <w:pPr>
              <w:pStyle w:val="TableParagraph"/>
              <w:spacing w:before="22"/>
              <w:ind w:left="853" w:right="838"/>
              <w:jc w:val="center"/>
              <w:rPr>
                <w:sz w:val="12"/>
              </w:rPr>
            </w:pPr>
            <w:r>
              <w:rPr>
                <w:sz w:val="12"/>
              </w:rPr>
              <w:t>Safety: DNV, IEC 60945 4th, IACS-E10, IEC 61174</w:t>
            </w:r>
          </w:p>
          <w:p>
            <w:pPr>
              <w:pStyle w:val="TableParagraph"/>
              <w:spacing w:line="115" w:lineRule="exact" w:before="22"/>
              <w:ind w:left="853" w:right="838"/>
              <w:jc w:val="center"/>
              <w:rPr>
                <w:sz w:val="12"/>
              </w:rPr>
            </w:pPr>
            <w:r>
              <w:rPr>
                <w:sz w:val="12"/>
              </w:rPr>
              <w:t>IP rating: IP66 compliant front panel and IP22 compliant rear cover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C6E1AE"/>
          </w:tcPr>
          <w:p>
            <w:pPr>
              <w:pStyle w:val="TableParagraph"/>
              <w:spacing w:line="120" w:lineRule="exact" w:before="14"/>
              <w:rPr>
                <w:sz w:val="12"/>
              </w:rPr>
            </w:pPr>
            <w:r>
              <w:rPr>
                <w:sz w:val="12"/>
              </w:rPr>
              <w:t>Housing</w:t>
            </w:r>
          </w:p>
        </w:tc>
        <w:tc>
          <w:tcPr>
            <w:tcW w:w="7290" w:type="dxa"/>
            <w:gridSpan w:val="2"/>
            <w:shd w:val="clear" w:color="auto" w:fill="DCE8AE"/>
          </w:tcPr>
          <w:p>
            <w:pPr>
              <w:pStyle w:val="TableParagraph"/>
              <w:spacing w:line="120" w:lineRule="exact" w:before="14"/>
              <w:ind w:left="853" w:right="839"/>
              <w:jc w:val="center"/>
              <w:rPr>
                <w:sz w:val="12"/>
              </w:rPr>
            </w:pPr>
            <w:r>
              <w:rPr>
                <w:sz w:val="12"/>
              </w:rPr>
              <w:t>Front aluminum sheet metal (Black C)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E4F0D9"/>
          </w:tcPr>
          <w:p>
            <w:pPr>
              <w:pStyle w:val="TableParagraph"/>
              <w:spacing w:line="120" w:lineRule="exact" w:before="14"/>
              <w:rPr>
                <w:sz w:val="12"/>
              </w:rPr>
            </w:pPr>
            <w:r>
              <w:rPr>
                <w:sz w:val="12"/>
              </w:rPr>
              <w:t>Cut-out Dimensions (L x W)</w:t>
            </w:r>
          </w:p>
        </w:tc>
        <w:tc>
          <w:tcPr>
            <w:tcW w:w="3645" w:type="dxa"/>
            <w:shd w:val="clear" w:color="auto" w:fill="EEF4D9"/>
          </w:tcPr>
          <w:p>
            <w:pPr>
              <w:pStyle w:val="TableParagraph"/>
              <w:spacing w:line="120" w:lineRule="exact" w:before="14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442 mm x 373 mm</w:t>
            </w:r>
          </w:p>
        </w:tc>
        <w:tc>
          <w:tcPr>
            <w:tcW w:w="3645" w:type="dxa"/>
            <w:shd w:val="clear" w:color="auto" w:fill="EEF4D9"/>
          </w:tcPr>
          <w:p>
            <w:pPr>
              <w:pStyle w:val="TableParagraph"/>
              <w:spacing w:line="120" w:lineRule="exact" w:before="14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576 mm x 358 mm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C6E1AE"/>
          </w:tcPr>
          <w:p>
            <w:pPr>
              <w:pStyle w:val="TableParagraph"/>
              <w:spacing w:line="120" w:lineRule="exact" w:before="14"/>
              <w:rPr>
                <w:sz w:val="12"/>
              </w:rPr>
            </w:pPr>
            <w:r>
              <w:rPr>
                <w:sz w:val="12"/>
              </w:rPr>
              <w:t>Dimensions (L x W x H)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20" w:lineRule="exact" w:before="14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463 mm x 394 mm x 113 mm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20" w:lineRule="exact" w:before="14"/>
              <w:ind w:left="1025" w:right="977"/>
              <w:jc w:val="center"/>
              <w:rPr>
                <w:sz w:val="12"/>
              </w:rPr>
            </w:pPr>
            <w:r>
              <w:rPr>
                <w:sz w:val="12"/>
              </w:rPr>
              <w:t>592 mm x 374 mm x 113 mm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E4F0D9"/>
          </w:tcPr>
          <w:p>
            <w:pPr>
              <w:pStyle w:val="TableParagraph"/>
              <w:spacing w:line="121" w:lineRule="exact" w:before="14"/>
              <w:rPr>
                <w:sz w:val="12"/>
              </w:rPr>
            </w:pPr>
            <w:r>
              <w:rPr>
                <w:sz w:val="12"/>
              </w:rPr>
              <w:t>Net Weight (kg)</w:t>
            </w:r>
          </w:p>
        </w:tc>
        <w:tc>
          <w:tcPr>
            <w:tcW w:w="3645" w:type="dxa"/>
            <w:shd w:val="clear" w:color="auto" w:fill="EEF4D9"/>
          </w:tcPr>
          <w:p>
            <w:pPr>
              <w:pStyle w:val="TableParagraph"/>
              <w:spacing w:line="121" w:lineRule="exact" w:before="14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9.91</w:t>
            </w:r>
          </w:p>
        </w:tc>
        <w:tc>
          <w:tcPr>
            <w:tcW w:w="3645" w:type="dxa"/>
            <w:shd w:val="clear" w:color="auto" w:fill="EEF4D9"/>
          </w:tcPr>
          <w:p>
            <w:pPr>
              <w:pStyle w:val="TableParagraph"/>
              <w:spacing w:line="121" w:lineRule="exact" w:before="14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13.03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C6E1AE"/>
          </w:tcPr>
          <w:p>
            <w:pPr>
              <w:pStyle w:val="TableParagraph"/>
              <w:spacing w:line="121" w:lineRule="exact" w:before="14"/>
              <w:rPr>
                <w:sz w:val="12"/>
              </w:rPr>
            </w:pPr>
            <w:r>
              <w:rPr>
                <w:sz w:val="12"/>
              </w:rPr>
              <w:t>Gross Weight (kg)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21" w:lineRule="exact" w:before="14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13.38</w:t>
            </w:r>
          </w:p>
        </w:tc>
        <w:tc>
          <w:tcPr>
            <w:tcW w:w="3645" w:type="dxa"/>
            <w:shd w:val="clear" w:color="auto" w:fill="DCE8AE"/>
          </w:tcPr>
          <w:p>
            <w:pPr>
              <w:pStyle w:val="TableParagraph"/>
              <w:spacing w:line="121" w:lineRule="exact" w:before="14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17.19</w:t>
            </w:r>
          </w:p>
        </w:tc>
      </w:tr>
      <w:tr>
        <w:trPr>
          <w:trHeight w:val="155" w:hRule="atLeast"/>
        </w:trPr>
        <w:tc>
          <w:tcPr>
            <w:tcW w:w="2900" w:type="dxa"/>
            <w:gridSpan w:val="2"/>
            <w:shd w:val="clear" w:color="auto" w:fill="E4F0D9"/>
          </w:tcPr>
          <w:p>
            <w:pPr>
              <w:pStyle w:val="TableParagraph"/>
              <w:spacing w:line="121" w:lineRule="exact" w:before="14"/>
              <w:rPr>
                <w:sz w:val="12"/>
              </w:rPr>
            </w:pPr>
            <w:r>
              <w:rPr>
                <w:sz w:val="12"/>
              </w:rPr>
              <w:t>Vibration and Shock</w:t>
            </w:r>
          </w:p>
        </w:tc>
        <w:tc>
          <w:tcPr>
            <w:tcW w:w="7290" w:type="dxa"/>
            <w:gridSpan w:val="2"/>
            <w:shd w:val="clear" w:color="auto" w:fill="EEF4D9"/>
          </w:tcPr>
          <w:p>
            <w:pPr>
              <w:pStyle w:val="TableParagraph"/>
              <w:spacing w:line="121" w:lineRule="exact" w:before="14"/>
              <w:ind w:left="853" w:right="805"/>
              <w:jc w:val="center"/>
              <w:rPr>
                <w:sz w:val="12"/>
              </w:rPr>
            </w:pPr>
            <w:r>
              <w:rPr>
                <w:sz w:val="12"/>
              </w:rPr>
              <w:t>IEC 60945 / DNV 2.4 compliant / IACS-E10</w:t>
            </w:r>
          </w:p>
        </w:tc>
      </w:tr>
      <w:tr>
        <w:trPr>
          <w:trHeight w:val="784" w:hRule="atLeast"/>
        </w:trPr>
        <w:tc>
          <w:tcPr>
            <w:tcW w:w="2900" w:type="dxa"/>
            <w:gridSpan w:val="2"/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278" w:lineRule="auto" w:before="1"/>
              <w:ind w:right="2068"/>
              <w:rPr>
                <w:sz w:val="12"/>
              </w:rPr>
            </w:pPr>
            <w:r>
              <w:rPr>
                <w:sz w:val="12"/>
              </w:rPr>
              <w:t>Power Supply (DC Input)</w:t>
            </w:r>
          </w:p>
        </w:tc>
        <w:tc>
          <w:tcPr>
            <w:tcW w:w="7290" w:type="dxa"/>
            <w:gridSpan w:val="2"/>
            <w:shd w:val="clear" w:color="auto" w:fill="DCE8AE"/>
          </w:tcPr>
          <w:p>
            <w:pPr>
              <w:pStyle w:val="TableParagraph"/>
              <w:spacing w:before="9"/>
              <w:ind w:left="2834"/>
              <w:rPr>
                <w:sz w:val="12"/>
              </w:rPr>
            </w:pPr>
            <w:r>
              <w:rPr>
                <w:sz w:val="12"/>
              </w:rPr>
              <w:t>DC Input ATX Power Supply</w:t>
            </w:r>
          </w:p>
          <w:p>
            <w:pPr>
              <w:pStyle w:val="TableParagraph"/>
              <w:spacing w:before="22"/>
              <w:ind w:left="2834"/>
              <w:rPr>
                <w:sz w:val="12"/>
              </w:rPr>
            </w:pPr>
            <w:r>
              <w:rPr>
                <w:sz w:val="12"/>
              </w:rPr>
              <w:t>- P/N: 041D710-00-101-RS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908" w:val="left" w:leader="none"/>
              </w:tabs>
              <w:spacing w:line="240" w:lineRule="auto" w:before="22" w:after="0"/>
              <w:ind w:left="2907" w:right="0" w:hanging="74"/>
              <w:jc w:val="left"/>
              <w:rPr>
                <w:sz w:val="12"/>
              </w:rPr>
            </w:pPr>
            <w:r>
              <w:rPr>
                <w:sz w:val="12"/>
              </w:rPr>
              <w:t>150W power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supply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908" w:val="left" w:leader="none"/>
              </w:tabs>
              <w:spacing w:line="240" w:lineRule="auto" w:before="22" w:after="0"/>
              <w:ind w:left="2907" w:right="0" w:hanging="74"/>
              <w:jc w:val="left"/>
              <w:rPr>
                <w:sz w:val="12"/>
              </w:rPr>
            </w:pPr>
            <w:r>
              <w:rPr>
                <w:sz w:val="12"/>
              </w:rPr>
              <w:t>Input: 24V DC, 8-4A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(max.)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908" w:val="left" w:leader="none"/>
              </w:tabs>
              <w:spacing w:line="116" w:lineRule="exact" w:before="22" w:after="0"/>
              <w:ind w:left="2907" w:right="0" w:hanging="74"/>
              <w:jc w:val="left"/>
              <w:rPr>
                <w:sz w:val="12"/>
              </w:rPr>
            </w:pPr>
            <w:r>
              <w:rPr>
                <w:sz w:val="12"/>
              </w:rPr>
              <w:t>Output (max.): 12V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@13A</w:t>
            </w:r>
          </w:p>
        </w:tc>
      </w:tr>
      <w:tr>
        <w:trPr>
          <w:trHeight w:val="162" w:hRule="atLeast"/>
        </w:trPr>
        <w:tc>
          <w:tcPr>
            <w:tcW w:w="2900" w:type="dxa"/>
            <w:gridSpan w:val="2"/>
            <w:tcBorders>
              <w:bottom w:val="nil"/>
            </w:tcBorders>
            <w:shd w:val="clear" w:color="auto" w:fill="E4F0D9"/>
          </w:tcPr>
          <w:p>
            <w:pPr>
              <w:pStyle w:val="TableParagraph"/>
              <w:spacing w:line="128" w:lineRule="exact" w:before="14"/>
              <w:rPr>
                <w:sz w:val="12"/>
              </w:rPr>
            </w:pPr>
            <w:r>
              <w:rPr>
                <w:sz w:val="12"/>
              </w:rPr>
              <w:t>Power Consumption</w:t>
            </w:r>
          </w:p>
        </w:tc>
        <w:tc>
          <w:tcPr>
            <w:tcW w:w="3645" w:type="dxa"/>
            <w:tcBorders>
              <w:bottom w:val="nil"/>
            </w:tcBorders>
            <w:shd w:val="clear" w:color="auto" w:fill="EEF4D9"/>
          </w:tcPr>
          <w:p>
            <w:pPr>
              <w:pStyle w:val="TableParagraph"/>
              <w:spacing w:line="128" w:lineRule="exact" w:before="14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112W</w:t>
            </w:r>
          </w:p>
        </w:tc>
        <w:tc>
          <w:tcPr>
            <w:tcW w:w="3645" w:type="dxa"/>
            <w:tcBorders>
              <w:bottom w:val="nil"/>
            </w:tcBorders>
            <w:shd w:val="clear" w:color="auto" w:fill="EEF4D9"/>
          </w:tcPr>
          <w:p>
            <w:pPr>
              <w:pStyle w:val="TableParagraph"/>
              <w:spacing w:line="128" w:lineRule="exact" w:before="14"/>
              <w:ind w:left="1008" w:right="994"/>
              <w:jc w:val="center"/>
              <w:rPr>
                <w:sz w:val="12"/>
              </w:rPr>
            </w:pPr>
            <w:r>
              <w:rPr>
                <w:sz w:val="12"/>
              </w:rPr>
              <w:t>117W</w:t>
            </w:r>
          </w:p>
        </w:tc>
      </w:tr>
    </w:tbl>
    <w:p>
      <w:pPr>
        <w:spacing w:after="0" w:line="128" w:lineRule="exact"/>
        <w:jc w:val="center"/>
        <w:rPr>
          <w:sz w:val="12"/>
        </w:rPr>
        <w:sectPr>
          <w:headerReference w:type="default" r:id="rId5"/>
          <w:footerReference w:type="default" r:id="rId6"/>
          <w:type w:val="continuous"/>
          <w:pgSz w:w="11910" w:h="16160"/>
          <w:pgMar w:header="147" w:footer="124" w:top="640" w:bottom="320" w:left="720" w:right="380"/>
        </w:sect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headerReference w:type="default" r:id="rId28"/>
          <w:pgSz w:w="11910" w:h="16160"/>
          <w:pgMar w:header="0" w:footer="124" w:top="0" w:bottom="420" w:left="720" w:right="38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pStyle w:val="Heading1"/>
        <w:ind w:left="114"/>
        <w:rPr>
          <w:i/>
        </w:rPr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5267998</wp:posOffset>
            </wp:positionH>
            <wp:positionV relativeFrom="paragraph">
              <wp:posOffset>-623456</wp:posOffset>
            </wp:positionV>
            <wp:extent cx="550778" cy="419378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78" cy="41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5"/>
        </w:rPr>
        <w:t>Ordering Information</w:t>
      </w:r>
    </w:p>
    <w:p>
      <w:pPr>
        <w:pStyle w:val="Heading2"/>
        <w:spacing w:before="103"/>
        <w:ind w:left="1041"/>
      </w:pPr>
      <w:r>
        <w:rPr>
          <w:b w:val="0"/>
          <w:i w:val="0"/>
        </w:rPr>
        <w:br w:type="column"/>
      </w:r>
      <w:r>
        <w:rPr>
          <w:color w:val="55A92D"/>
        </w:rPr>
        <w:t>w w w . i ei w or l d .c om </w:t>
      </w:r>
    </w:p>
    <w:p>
      <w:pPr>
        <w:spacing w:after="0"/>
        <w:sectPr>
          <w:type w:val="continuous"/>
          <w:pgSz w:w="11910" w:h="16160"/>
          <w:pgMar w:top="640" w:bottom="320" w:left="720" w:right="380"/>
          <w:cols w:num="2" w:equalWidth="0">
            <w:col w:w="2704" w:space="4758"/>
            <w:col w:w="3348"/>
          </w:cols>
        </w:sectPr>
      </w:pPr>
    </w:p>
    <w:p>
      <w:pPr>
        <w:pStyle w:val="BodyText"/>
        <w:spacing w:before="8"/>
        <w:rPr>
          <w:rFonts w:ascii="Arial Black"/>
          <w:b/>
          <w:i/>
          <w:sz w:val="6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7"/>
        <w:gridCol w:w="8213"/>
      </w:tblGrid>
      <w:tr>
        <w:trPr>
          <w:trHeight w:val="268" w:hRule="atLeast"/>
        </w:trPr>
        <w:tc>
          <w:tcPr>
            <w:tcW w:w="1977" w:type="dxa"/>
            <w:shd w:val="clear" w:color="auto" w:fill="9AD1B7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P/N</w:t>
            </w:r>
          </w:p>
        </w:tc>
        <w:tc>
          <w:tcPr>
            <w:tcW w:w="8213" w:type="dxa"/>
            <w:shd w:val="clear" w:color="auto" w:fill="9AD1B7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Description</w:t>
            </w:r>
          </w:p>
        </w:tc>
      </w:tr>
      <w:tr>
        <w:trPr>
          <w:trHeight w:val="398" w:hRule="atLeast"/>
        </w:trPr>
        <w:tc>
          <w:tcPr>
            <w:tcW w:w="1977" w:type="dxa"/>
            <w:shd w:val="clear" w:color="auto" w:fill="C7E4D5"/>
          </w:tcPr>
          <w:p>
            <w:pPr>
              <w:pStyle w:val="TableParagraph"/>
              <w:spacing w:before="128"/>
              <w:rPr>
                <w:sz w:val="14"/>
              </w:rPr>
            </w:pPr>
            <w:r>
              <w:rPr>
                <w:sz w:val="14"/>
              </w:rPr>
              <w:t>S19A-QM87i-i5/PC/4G-R11</w:t>
            </w:r>
          </w:p>
        </w:tc>
        <w:tc>
          <w:tcPr>
            <w:tcW w:w="8213" w:type="dxa"/>
            <w:shd w:val="clear" w:color="auto" w:fill="DBEEE4"/>
          </w:tcPr>
          <w:p>
            <w:pPr>
              <w:pStyle w:val="TableParagraph"/>
              <w:spacing w:before="38"/>
              <w:rPr>
                <w:sz w:val="14"/>
              </w:rPr>
            </w:pPr>
            <w:r>
              <w:rPr>
                <w:sz w:val="14"/>
              </w:rPr>
              <w:t>19” 300cd/m² SXGA marine panel PC with Intel® Mobile Core™ i5-4400E 2.7GHz CPU, 2*2GB DDR3 RAM, projected capacitive</w:t>
            </w:r>
          </w:p>
          <w:p>
            <w:pPr>
              <w:pStyle w:val="TableParagraph"/>
              <w:spacing w:line="161" w:lineRule="exact" w:before="19"/>
              <w:rPr>
                <w:sz w:val="14"/>
              </w:rPr>
            </w:pPr>
            <w:r>
              <w:rPr>
                <w:sz w:val="14"/>
              </w:rPr>
              <w:t>touch screen, isolated 18-36V DC, iRIS-2400 supported, R11</w:t>
            </w:r>
          </w:p>
        </w:tc>
      </w:tr>
      <w:tr>
        <w:trPr>
          <w:trHeight w:val="403" w:hRule="atLeast"/>
        </w:trPr>
        <w:tc>
          <w:tcPr>
            <w:tcW w:w="1977" w:type="dxa"/>
            <w:shd w:val="clear" w:color="auto" w:fill="C7E4D5"/>
          </w:tcPr>
          <w:p>
            <w:pPr>
              <w:pStyle w:val="TableParagraph"/>
              <w:spacing w:before="130"/>
              <w:rPr>
                <w:sz w:val="14"/>
              </w:rPr>
            </w:pPr>
            <w:r>
              <w:rPr>
                <w:sz w:val="14"/>
              </w:rPr>
              <w:t>S24A-QM87i-i5/PC/4G-R11</w:t>
            </w:r>
          </w:p>
        </w:tc>
        <w:tc>
          <w:tcPr>
            <w:tcW w:w="8213" w:type="dxa"/>
            <w:shd w:val="clear" w:color="auto" w:fill="DBEEE4"/>
          </w:tcPr>
          <w:p>
            <w:pPr>
              <w:pStyle w:val="TableParagraph"/>
              <w:spacing w:before="40"/>
              <w:rPr>
                <w:sz w:val="14"/>
              </w:rPr>
            </w:pPr>
            <w:r>
              <w:rPr>
                <w:sz w:val="14"/>
              </w:rPr>
              <w:t>24” 300cd/m² FHD marine panel PC with Intel® Mobile Core™ i5-4400E 2.7GHz CPU, 2*2GB DDR3 RAM, projected capacitive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touch screen, isolated 18-36V DC, iRIS-2400 supported, R11</w:t>
            </w:r>
          </w:p>
        </w:tc>
      </w:tr>
    </w:tbl>
    <w:p>
      <w:pPr>
        <w:pStyle w:val="BodyText"/>
        <w:spacing w:before="9"/>
        <w:rPr>
          <w:rFonts w:ascii="Arial Black"/>
          <w:b/>
          <w:i/>
          <w:sz w:val="24"/>
        </w:rPr>
      </w:pPr>
    </w:p>
    <w:p>
      <w:pPr>
        <w:spacing w:before="90"/>
        <w:ind w:left="130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Options</w:t>
      </w:r>
    </w:p>
    <w:p>
      <w:pPr>
        <w:pStyle w:val="BodyText"/>
        <w:spacing w:before="1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2400"/>
        <w:gridCol w:w="5832"/>
      </w:tblGrid>
      <w:tr>
        <w:trPr>
          <w:trHeight w:val="268" w:hRule="atLeast"/>
        </w:trPr>
        <w:tc>
          <w:tcPr>
            <w:tcW w:w="1958" w:type="dxa"/>
            <w:shd w:val="clear" w:color="auto" w:fill="D2E298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Item</w:t>
            </w:r>
          </w:p>
        </w:tc>
        <w:tc>
          <w:tcPr>
            <w:tcW w:w="2400" w:type="dxa"/>
            <w:shd w:val="clear" w:color="auto" w:fill="D2E298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Part No.</w:t>
            </w:r>
          </w:p>
        </w:tc>
        <w:tc>
          <w:tcPr>
            <w:tcW w:w="5832" w:type="dxa"/>
            <w:shd w:val="clear" w:color="auto" w:fill="D2E298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Description</w:t>
            </w:r>
          </w:p>
        </w:tc>
      </w:tr>
      <w:tr>
        <w:trPr>
          <w:trHeight w:val="268" w:hRule="atLeast"/>
        </w:trPr>
        <w:tc>
          <w:tcPr>
            <w:tcW w:w="1958" w:type="dxa"/>
            <w:vMerge w:val="restart"/>
            <w:shd w:val="clear" w:color="auto" w:fill="F3F7E3"/>
          </w:tcPr>
          <w:p>
            <w:pPr>
              <w:pStyle w:val="TableParagraph"/>
              <w:spacing w:before="9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Panel Mount Kit</w:t>
            </w:r>
          </w:p>
        </w:tc>
        <w:tc>
          <w:tcPr>
            <w:tcW w:w="2400" w:type="dxa"/>
            <w:shd w:val="clear" w:color="auto" w:fill="F3F7E3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PK-S19A-R10</w:t>
            </w:r>
          </w:p>
        </w:tc>
        <w:tc>
          <w:tcPr>
            <w:tcW w:w="5832" w:type="dxa"/>
            <w:shd w:val="clear" w:color="auto" w:fill="F3F7E3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For S19A</w:t>
            </w:r>
          </w:p>
        </w:tc>
      </w:tr>
      <w:tr>
        <w:trPr>
          <w:trHeight w:val="268" w:hRule="atLeast"/>
        </w:trPr>
        <w:tc>
          <w:tcPr>
            <w:tcW w:w="1958" w:type="dxa"/>
            <w:vMerge/>
            <w:tcBorders>
              <w:top w:val="nil"/>
            </w:tcBorders>
            <w:shd w:val="clear" w:color="auto" w:fill="F3F7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shd w:val="clear" w:color="auto" w:fill="F3F7E3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PK-S24A-R10</w:t>
            </w:r>
          </w:p>
        </w:tc>
        <w:tc>
          <w:tcPr>
            <w:tcW w:w="5832" w:type="dxa"/>
            <w:shd w:val="clear" w:color="auto" w:fill="F3F7E3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For S24A</w:t>
            </w:r>
          </w:p>
        </w:tc>
      </w:tr>
      <w:tr>
        <w:trPr>
          <w:trHeight w:val="268" w:hRule="atLeast"/>
        </w:trPr>
        <w:tc>
          <w:tcPr>
            <w:tcW w:w="1958" w:type="dxa"/>
            <w:shd w:val="clear" w:color="auto" w:fill="E5EEC4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Desktop Stand</w:t>
            </w:r>
          </w:p>
        </w:tc>
        <w:tc>
          <w:tcPr>
            <w:tcW w:w="2400" w:type="dxa"/>
            <w:shd w:val="clear" w:color="auto" w:fill="E5EEC4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STAND-S24A-R10</w:t>
            </w:r>
          </w:p>
        </w:tc>
        <w:tc>
          <w:tcPr>
            <w:tcW w:w="5832" w:type="dxa"/>
            <w:shd w:val="clear" w:color="auto" w:fill="E5EEC4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For S19A &amp; S24A</w:t>
            </w:r>
          </w:p>
        </w:tc>
      </w:tr>
      <w:tr>
        <w:trPr>
          <w:trHeight w:val="268" w:hRule="atLeast"/>
        </w:trPr>
        <w:tc>
          <w:tcPr>
            <w:tcW w:w="1958" w:type="dxa"/>
            <w:shd w:val="clear" w:color="auto" w:fill="F3F7E3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Ceiling Mount Kit</w:t>
            </w:r>
          </w:p>
        </w:tc>
        <w:tc>
          <w:tcPr>
            <w:tcW w:w="2400" w:type="dxa"/>
            <w:shd w:val="clear" w:color="auto" w:fill="F3F7E3"/>
          </w:tcPr>
          <w:p>
            <w:pPr>
              <w:pStyle w:val="TableParagraph"/>
              <w:spacing w:before="63"/>
              <w:ind w:left="57"/>
              <w:rPr>
                <w:sz w:val="14"/>
              </w:rPr>
            </w:pPr>
            <w:r>
              <w:rPr>
                <w:sz w:val="14"/>
              </w:rPr>
              <w:t>CEILMT-S24-R10</w:t>
            </w:r>
          </w:p>
        </w:tc>
        <w:tc>
          <w:tcPr>
            <w:tcW w:w="5832" w:type="dxa"/>
            <w:shd w:val="clear" w:color="auto" w:fill="F3F7E3"/>
          </w:tcPr>
          <w:p>
            <w:pPr>
              <w:pStyle w:val="TableParagraph"/>
              <w:spacing w:before="63"/>
              <w:ind w:left="57"/>
              <w:rPr>
                <w:sz w:val="14"/>
              </w:rPr>
            </w:pPr>
            <w:r>
              <w:rPr>
                <w:sz w:val="14"/>
              </w:rPr>
              <w:t>For S19A/S24A</w:t>
            </w:r>
          </w:p>
        </w:tc>
      </w:tr>
      <w:tr>
        <w:trPr>
          <w:trHeight w:val="268" w:hRule="atLeast"/>
        </w:trPr>
        <w:tc>
          <w:tcPr>
            <w:tcW w:w="1958" w:type="dxa"/>
            <w:shd w:val="clear" w:color="auto" w:fill="E5EEC4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HDMI Lockable Kit</w:t>
            </w:r>
          </w:p>
        </w:tc>
        <w:tc>
          <w:tcPr>
            <w:tcW w:w="2400" w:type="dxa"/>
            <w:shd w:val="clear" w:color="auto" w:fill="E5EEC4"/>
          </w:tcPr>
          <w:p>
            <w:pPr>
              <w:pStyle w:val="TableParagraph"/>
              <w:spacing w:before="63"/>
              <w:ind w:left="57"/>
              <w:rPr>
                <w:sz w:val="14"/>
              </w:rPr>
            </w:pPr>
            <w:r>
              <w:rPr>
                <w:sz w:val="14"/>
              </w:rPr>
              <w:t>HDMI-LK-R10</w:t>
            </w:r>
          </w:p>
        </w:tc>
        <w:tc>
          <w:tcPr>
            <w:tcW w:w="5832" w:type="dxa"/>
            <w:shd w:val="clear" w:color="auto" w:fill="E5EEC4"/>
          </w:tcPr>
          <w:p>
            <w:pPr>
              <w:pStyle w:val="TableParagraph"/>
              <w:spacing w:before="63"/>
              <w:ind w:left="57"/>
              <w:rPr>
                <w:sz w:val="14"/>
              </w:rPr>
            </w:pPr>
            <w:r>
              <w:rPr>
                <w:sz w:val="14"/>
              </w:rPr>
              <w:t>Universal HDMI Locking Adapter</w:t>
            </w:r>
          </w:p>
        </w:tc>
      </w:tr>
      <w:tr>
        <w:trPr>
          <w:trHeight w:val="398" w:hRule="atLeast"/>
        </w:trPr>
        <w:tc>
          <w:tcPr>
            <w:tcW w:w="1958" w:type="dxa"/>
            <w:shd w:val="clear" w:color="auto" w:fill="F3F7E3"/>
          </w:tcPr>
          <w:p>
            <w:pPr>
              <w:pStyle w:val="TableParagraph"/>
              <w:spacing w:before="128"/>
              <w:rPr>
                <w:sz w:val="14"/>
              </w:rPr>
            </w:pPr>
            <w:r>
              <w:rPr>
                <w:sz w:val="14"/>
              </w:rPr>
              <w:t>iRIS Module</w:t>
            </w:r>
          </w:p>
        </w:tc>
        <w:tc>
          <w:tcPr>
            <w:tcW w:w="2400" w:type="dxa"/>
            <w:shd w:val="clear" w:color="auto" w:fill="F3F7E3"/>
          </w:tcPr>
          <w:p>
            <w:pPr>
              <w:pStyle w:val="TableParagraph"/>
              <w:spacing w:before="128"/>
              <w:ind w:left="57"/>
              <w:rPr>
                <w:sz w:val="14"/>
              </w:rPr>
            </w:pPr>
            <w:r>
              <w:rPr>
                <w:sz w:val="14"/>
              </w:rPr>
              <w:t>iRIS-2400-R10</w:t>
            </w:r>
          </w:p>
        </w:tc>
        <w:tc>
          <w:tcPr>
            <w:tcW w:w="5832" w:type="dxa"/>
            <w:shd w:val="clear" w:color="auto" w:fill="F3F7E3"/>
          </w:tcPr>
          <w:p>
            <w:pPr>
              <w:pStyle w:val="TableParagraph"/>
              <w:spacing w:line="180" w:lineRule="atLeast" w:before="19"/>
              <w:ind w:left="57" w:right="2916"/>
              <w:rPr>
                <w:sz w:val="14"/>
              </w:rPr>
            </w:pPr>
            <w:r>
              <w:rPr>
                <w:sz w:val="14"/>
              </w:rPr>
              <w:t>IPMI 2.0 adapter card with AST2400 BMC chip for DDR3 SO-DIMM socket interface</w:t>
            </w:r>
          </w:p>
        </w:tc>
      </w:tr>
    </w:tbl>
    <w:p>
      <w:pPr>
        <w:pStyle w:val="BodyText"/>
        <w:spacing w:before="5"/>
        <w:rPr>
          <w:rFonts w:ascii="Times New Roman"/>
          <w:b/>
          <w:i/>
          <w:sz w:val="40"/>
        </w:rPr>
      </w:pPr>
    </w:p>
    <w:p>
      <w:pPr>
        <w:spacing w:before="0"/>
        <w:ind w:left="130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Packing List</w:t>
      </w:r>
    </w:p>
    <w:p>
      <w:pPr>
        <w:pStyle w:val="BodyText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528"/>
        <w:gridCol w:w="7704"/>
      </w:tblGrid>
      <w:tr>
        <w:trPr>
          <w:trHeight w:val="268" w:hRule="atLeast"/>
        </w:trPr>
        <w:tc>
          <w:tcPr>
            <w:tcW w:w="1958" w:type="dxa"/>
            <w:shd w:val="clear" w:color="auto" w:fill="FACD89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Item</w:t>
            </w:r>
          </w:p>
        </w:tc>
        <w:tc>
          <w:tcPr>
            <w:tcW w:w="528" w:type="dxa"/>
            <w:shd w:val="clear" w:color="auto" w:fill="FACD89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Q’ty</w:t>
            </w:r>
          </w:p>
        </w:tc>
        <w:tc>
          <w:tcPr>
            <w:tcW w:w="7704" w:type="dxa"/>
            <w:shd w:val="clear" w:color="auto" w:fill="FACD89"/>
          </w:tcPr>
          <w:p>
            <w:pPr>
              <w:pStyle w:val="TableParagraph"/>
              <w:spacing w:before="53"/>
              <w:rPr>
                <w:sz w:val="14"/>
              </w:rPr>
            </w:pPr>
            <w:r>
              <w:rPr>
                <w:sz w:val="14"/>
              </w:rPr>
              <w:t>Remark</w:t>
            </w:r>
          </w:p>
        </w:tc>
      </w:tr>
      <w:tr>
        <w:trPr>
          <w:trHeight w:val="268" w:hRule="atLeast"/>
        </w:trPr>
        <w:tc>
          <w:tcPr>
            <w:tcW w:w="1958" w:type="dxa"/>
            <w:shd w:val="clear" w:color="auto" w:fill="FEF1DE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S19A-QM87 or S24A-QM87</w:t>
            </w:r>
          </w:p>
        </w:tc>
        <w:tc>
          <w:tcPr>
            <w:tcW w:w="528" w:type="dxa"/>
            <w:shd w:val="clear" w:color="auto" w:fill="FEF1DE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704" w:type="dxa"/>
            <w:shd w:val="clear" w:color="auto" w:fill="FEF1D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68" w:hRule="atLeast"/>
        </w:trPr>
        <w:tc>
          <w:tcPr>
            <w:tcW w:w="1958" w:type="dxa"/>
            <w:shd w:val="clear" w:color="auto" w:fill="FCE2BA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Screw Pack</w:t>
            </w:r>
          </w:p>
        </w:tc>
        <w:tc>
          <w:tcPr>
            <w:tcW w:w="528" w:type="dxa"/>
            <w:shd w:val="clear" w:color="auto" w:fill="FCE2BA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704" w:type="dxa"/>
            <w:shd w:val="clear" w:color="auto" w:fill="FCE2BA"/>
          </w:tcPr>
          <w:p>
            <w:pPr>
              <w:pStyle w:val="TableParagraph"/>
              <w:spacing w:before="63"/>
              <w:ind w:left="57"/>
              <w:rPr>
                <w:sz w:val="14"/>
              </w:rPr>
            </w:pPr>
            <w:r>
              <w:rPr>
                <w:sz w:val="14"/>
              </w:rPr>
              <w:t>Including necessary screws</w:t>
            </w:r>
          </w:p>
        </w:tc>
      </w:tr>
      <w:tr>
        <w:trPr>
          <w:trHeight w:val="268" w:hRule="atLeast"/>
        </w:trPr>
        <w:tc>
          <w:tcPr>
            <w:tcW w:w="1958" w:type="dxa"/>
            <w:shd w:val="clear" w:color="auto" w:fill="FEF1DE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PS/2 Cable</w:t>
            </w:r>
          </w:p>
        </w:tc>
        <w:tc>
          <w:tcPr>
            <w:tcW w:w="528" w:type="dxa"/>
            <w:shd w:val="clear" w:color="auto" w:fill="FEF1DE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704" w:type="dxa"/>
            <w:shd w:val="clear" w:color="auto" w:fill="FEF1DE"/>
          </w:tcPr>
          <w:p>
            <w:pPr>
              <w:pStyle w:val="TableParagraph"/>
              <w:spacing w:before="63"/>
              <w:ind w:left="57"/>
              <w:rPr>
                <w:sz w:val="14"/>
              </w:rPr>
            </w:pPr>
            <w:r>
              <w:rPr>
                <w:sz w:val="14"/>
              </w:rPr>
              <w:t>Round cable; PS/2 cable</w:t>
            </w:r>
          </w:p>
        </w:tc>
      </w:tr>
      <w:tr>
        <w:trPr>
          <w:trHeight w:val="268" w:hRule="atLeast"/>
        </w:trPr>
        <w:tc>
          <w:tcPr>
            <w:tcW w:w="1958" w:type="dxa"/>
            <w:shd w:val="clear" w:color="auto" w:fill="FCE2BA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Wire Strain Band</w:t>
            </w:r>
          </w:p>
        </w:tc>
        <w:tc>
          <w:tcPr>
            <w:tcW w:w="528" w:type="dxa"/>
            <w:shd w:val="clear" w:color="auto" w:fill="FCE2BA"/>
          </w:tcPr>
          <w:p>
            <w:pPr>
              <w:pStyle w:val="TableParagraph"/>
              <w:spacing w:before="63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704" w:type="dxa"/>
            <w:shd w:val="clear" w:color="auto" w:fill="FCE2BA"/>
          </w:tcPr>
          <w:p>
            <w:pPr>
              <w:pStyle w:val="TableParagraph"/>
              <w:spacing w:before="63"/>
              <w:ind w:left="57"/>
              <w:rPr>
                <w:sz w:val="14"/>
              </w:rPr>
            </w:pPr>
            <w:r>
              <w:rPr>
                <w:sz w:val="14"/>
              </w:rPr>
              <w:t>Wire strain band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4"/>
        <w:rPr>
          <w:rFonts w:ascii="Times New Roman"/>
          <w:b/>
          <w:i/>
          <w:sz w:val="23"/>
        </w:rPr>
      </w:pPr>
      <w:r>
        <w:rPr/>
        <w:pict>
          <v:group style="position:absolute;margin-left:124.724998pt;margin-top:15.42111pt;width:324.4pt;height:117.85pt;mso-position-horizontal-relative:page;mso-position-vertical-relative:paragraph;z-index:-251646976;mso-wrap-distance-left:0;mso-wrap-distance-right:0" coordorigin="2494,308" coordsize="6488,2357">
            <v:shape style="position:absolute;left:2494;top:308;width:3095;height:2357" type="#_x0000_t75" stroked="false">
              <v:imagedata r:id="rId29" o:title=""/>
            </v:shape>
            <v:shape style="position:absolute;left:5632;top:660;width:1861;height:1841" type="#_x0000_t75" stroked="false">
              <v:imagedata r:id="rId30" o:title=""/>
            </v:shape>
            <v:rect style="position:absolute;left:5632;top:660;width:3340;height:1916" filled="false" stroked="true" strokeweight="1.015000pt" strokecolor="#9fa0a0">
              <v:stroke dashstyle="solid"/>
            </v:rect>
            <v:shape style="position:absolute;left:6814;top:1510;width:2086;height:937" type="#_x0000_t75" stroked="false">
              <v:imagedata r:id="rId31" o:title=""/>
            </v:shape>
            <v:shape style="position:absolute;left:6840;top:859;width:1132;height:671" coordorigin="6841,860" coordsize="1132,671" path="m6841,860l7972,860,7972,1530e" filled="false" stroked="true" strokeweight=".904pt" strokecolor="#e60012">
              <v:path arrowok="t"/>
              <v:stroke dashstyle="solid"/>
            </v:shape>
            <v:shape style="position:absolute;left:7921;top:1499;width:101;height:138" type="#_x0000_t75" stroked="false">
              <v:imagedata r:id="rId32" o:title=""/>
            </v:shape>
            <w10:wrap type="topAndBottom"/>
          </v:group>
        </w:pict>
      </w:r>
    </w:p>
    <w:p>
      <w:pPr>
        <w:tabs>
          <w:tab w:pos="5840" w:val="left" w:leader="none"/>
        </w:tabs>
        <w:spacing w:line="156" w:lineRule="exact" w:before="0"/>
        <w:ind w:left="2660" w:right="0" w:firstLine="0"/>
        <w:jc w:val="left"/>
        <w:rPr>
          <w:sz w:val="15"/>
        </w:rPr>
      </w:pPr>
      <w:r>
        <w:rPr>
          <w:sz w:val="15"/>
        </w:rPr>
        <w:t>STAND-S24A-R10</w:t>
        <w:tab/>
        <w:t>CEILMT-S24-R10</w:t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160"/>
          <w:pgMar w:top="640" w:bottom="320" w:left="720" w:right="380"/>
        </w:sectPr>
      </w:pPr>
    </w:p>
    <w:p>
      <w:pPr>
        <w:pStyle w:val="BodyText"/>
        <w:spacing w:line="249" w:lineRule="auto" w:before="99"/>
        <w:ind w:left="4551" w:right="-1" w:firstLine="297"/>
      </w:pPr>
      <w:r>
        <w:rPr/>
        <w:pict>
          <v:group style="position:absolute;margin-left:79.501434pt;margin-top:13.922424pt;width:433.6pt;height:182.3pt;mso-position-horizontal-relative:page;mso-position-vertical-relative:paragraph;z-index:-252625920" coordorigin="1590,278" coordsize="8672,3646">
            <v:shape style="position:absolute;left:1590;top:663;width:8672;height:3202" type="#_x0000_t75" stroked="false">
              <v:imagedata r:id="rId33" o:title=""/>
            </v:shape>
            <v:shape style="position:absolute;left:3552;top:921;width:749;height:1239" coordorigin="3553,921" coordsize="749,1239" path="m4302,2160l3553,2160,3553,921e" filled="false" stroked="true" strokeweight="1.355pt" strokecolor="#e60012">
              <v:path arrowok="t"/>
              <v:stroke dashstyle="solid"/>
            </v:shape>
            <v:shape style="position:absolute;left:3498;top:866;width:109;height:109" type="#_x0000_t75" stroked="false">
              <v:imagedata r:id="rId34" o:title=""/>
            </v:shape>
            <v:shape style="position:absolute;left:7774;top:1352;width:842;height:808" coordorigin="7775,1352" coordsize="842,808" path="m7775,2160l8617,2160,8617,1352e" filled="false" stroked="true" strokeweight="1.355pt" strokecolor="#e60012">
              <v:path arrowok="t"/>
              <v:stroke dashstyle="solid"/>
            </v:shape>
            <v:shape style="position:absolute;left:8562;top:1298;width:109;height:109" type="#_x0000_t75" stroked="false">
              <v:imagedata r:id="rId35" o:title=""/>
            </v:shape>
            <v:shape style="position:absolute;left:4297;top:2219;width:376;height:1425" coordorigin="4298,2220" coordsize="376,1425" path="m4673,2220l4673,3644,4298,3644e" filled="false" stroked="true" strokeweight="1.355pt" strokecolor="#e60012">
              <v:path arrowok="t"/>
              <v:stroke dashstyle="solid"/>
            </v:shape>
            <v:shape style="position:absolute;left:4243;top:3589;width:109;height:109" type="#_x0000_t75" stroked="false">
              <v:imagedata r:id="rId36" o:title=""/>
            </v:shape>
            <v:line style="position:absolute" from="5192,2351" to="5192,3648" stroked="true" strokeweight="1.355pt" strokecolor="#e60012">
              <v:stroke dashstyle="solid"/>
            </v:line>
            <v:shape style="position:absolute;left:5137;top:3593;width:109;height:109" type="#_x0000_t75" stroked="false">
              <v:imagedata r:id="rId37" o:title=""/>
            </v:shape>
            <v:line style="position:absolute" from="5501,2351" to="5501,3860" stroked="true" strokeweight="1.355pt" strokecolor="#e60012">
              <v:stroke dashstyle="solid"/>
            </v:line>
            <v:shape style="position:absolute;left:5447;top:3806;width:109;height:109" type="#_x0000_t75" stroked="false">
              <v:imagedata r:id="rId34" o:title=""/>
            </v:shape>
            <v:line style="position:absolute" from="6105,2351" to="6105,3609" stroked="true" strokeweight="1.355pt" strokecolor="#e60012">
              <v:stroke dashstyle="solid"/>
            </v:line>
            <v:shape style="position:absolute;left:6050;top:3554;width:109;height:109" type="#_x0000_t75" stroked="false">
              <v:imagedata r:id="rId35" o:title=""/>
            </v:shape>
            <v:line style="position:absolute" from="6600,2260" to="6600,3870" stroked="true" strokeweight="1.355pt" strokecolor="#e60012">
              <v:stroke dashstyle="solid"/>
            </v:line>
            <v:shape style="position:absolute;left:6546;top:3815;width:109;height:109" type="#_x0000_t75" stroked="false">
              <v:imagedata r:id="rId35" o:title=""/>
            </v:shape>
            <v:line style="position:absolute" from="6918,2260" to="6918,3590" stroked="true" strokeweight="1.355pt" strokecolor="#e60012">
              <v:stroke dashstyle="solid"/>
            </v:line>
            <v:shape style="position:absolute;left:6863;top:3535;width:109;height:109" type="#_x0000_t75" stroked="false">
              <v:imagedata r:id="rId34" o:title=""/>
            </v:shape>
            <v:line style="position:absolute" from="6918,2086" to="6918,375" stroked="true" strokeweight="1.355pt" strokecolor="#e60012">
              <v:stroke dashstyle="solid"/>
            </v:line>
            <v:shape style="position:absolute;left:6863;top:320;width:109;height:109" type="#_x0000_t75" stroked="false">
              <v:imagedata r:id="rId37" o:title=""/>
            </v:shape>
            <v:line style="position:absolute" from="7297,2086" to="7297,821" stroked="true" strokeweight="1.355pt" strokecolor="#e60012">
              <v:stroke dashstyle="solid"/>
            </v:line>
            <v:shape style="position:absolute;left:7242;top:767;width:109;height:109" type="#_x0000_t75" stroked="false">
              <v:imagedata r:id="rId36" o:title=""/>
            </v:shape>
            <v:line style="position:absolute" from="5099,1883" to="5099,768" stroked="true" strokeweight="1.355pt" strokecolor="#e60012">
              <v:stroke dashstyle="solid"/>
            </v:line>
            <v:shape style="position:absolute;left:5044;top:713;width:109;height:109" type="#_x0000_t75" stroked="false">
              <v:imagedata r:id="rId36" o:title=""/>
            </v:shape>
            <v:line style="position:absolute" from="5524,2018" to="5524,545" stroked="true" strokeweight="1.355pt" strokecolor="#e60012">
              <v:stroke dashstyle="solid"/>
            </v:line>
            <v:shape style="position:absolute;left:5470;top:490;width:109;height:109" type="#_x0000_t75" stroked="false">
              <v:imagedata r:id="rId34" o:title=""/>
            </v:shape>
            <v:line style="position:absolute" from="5894,1902" to="5894,333" stroked="true" strokeweight="1.355pt" strokecolor="#e60012">
              <v:stroke dashstyle="solid"/>
            </v:line>
            <v:shape style="position:absolute;left:5839;top:278;width:109;height:109" type="#_x0000_t75" stroked="false">
              <v:imagedata r:id="rId35" o:title=""/>
            </v:shape>
            <v:line style="position:absolute" from="6194,2134" to="6194,768" stroked="true" strokeweight="1.355pt" strokecolor="#e60012">
              <v:stroke dashstyle="solid"/>
            </v:line>
            <v:shape style="position:absolute;left:6139;top:713;width:109;height:109" type="#_x0000_t75" stroked="false">
              <v:imagedata r:id="rId36" o:title=""/>
            </v:shape>
            <v:shape style="position:absolute;left:5049;top:1906;width:2722;height:544" coordorigin="5049,1906" coordsize="2722,544" path="m5049,2185l5315,2185,5315,1906,5049,1906,5049,2185xm6461,2272l6726,2272,6726,1993,6461,1993,6461,2272xm7556,2450l7771,2450,7771,1916,7556,1916,7556,2450xe" filled="false" stroked="true" strokeweight="1.355pt" strokecolor="#e60012">
              <v:path arrowok="t"/>
              <v:stroke dashstyle="solid"/>
            </v:shape>
            <w10:wrap type="none"/>
          </v:group>
        </w:pict>
      </w:r>
      <w:r>
        <w:rPr/>
        <w:t>CFast Slot HDMI</w:t>
      </w:r>
    </w:p>
    <w:p>
      <w:pPr>
        <w:pStyle w:val="BodyText"/>
        <w:spacing w:before="109"/>
        <w:ind w:left="225"/>
      </w:pPr>
      <w:r>
        <w:rPr/>
        <w:br w:type="column"/>
      </w:r>
      <w:r>
        <w:rPr/>
        <w:t>GbE LAN 1</w:t>
      </w:r>
    </w:p>
    <w:p>
      <w:pPr>
        <w:spacing w:after="0"/>
        <w:sectPr>
          <w:type w:val="continuous"/>
          <w:pgSz w:w="11910" w:h="16160"/>
          <w:pgMar w:top="640" w:bottom="320" w:left="720" w:right="380"/>
          <w:cols w:num="2" w:equalWidth="0">
            <w:col w:w="5614" w:space="40"/>
            <w:col w:w="5156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right="63"/>
        <w:jc w:val="right"/>
      </w:pPr>
      <w:r>
        <w:rPr/>
        <w:t>Power Switch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jc w:val="right"/>
      </w:pPr>
      <w:r>
        <w:rPr/>
        <w:t>24V DC</w:t>
      </w:r>
    </w:p>
    <w:p>
      <w:pPr>
        <w:pStyle w:val="BodyText"/>
        <w:spacing w:before="71"/>
        <w:ind w:right="59"/>
        <w:jc w:val="right"/>
      </w:pPr>
      <w:r>
        <w:rPr/>
        <w:br w:type="column"/>
      </w:r>
      <w:r>
        <w:rPr/>
        <w:t>2 x USB 2.0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jc w:val="right"/>
      </w:pPr>
      <w:r>
        <w:rPr/>
        <w:t>1 x PS/2</w:t>
      </w:r>
    </w:p>
    <w:p>
      <w:pPr>
        <w:pStyle w:val="BodyText"/>
        <w:spacing w:before="42"/>
        <w:ind w:left="553"/>
      </w:pPr>
      <w:r>
        <w:rPr/>
        <w:br w:type="column"/>
      </w:r>
      <w:r>
        <w:rPr/>
        <w:t>DVI-D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476"/>
      </w:pPr>
      <w:r>
        <w:rPr/>
        <w:t>VGA</w:t>
      </w:r>
    </w:p>
    <w:p>
      <w:pPr>
        <w:pStyle w:val="BodyText"/>
        <w:spacing w:line="161" w:lineRule="exact" w:before="117"/>
        <w:ind w:left="480"/>
      </w:pPr>
      <w:r>
        <w:rPr/>
        <w:br w:type="column"/>
      </w:r>
      <w:r>
        <w:rPr/>
        <w:t>2 x CAN-bus 2.0B</w:t>
      </w:r>
    </w:p>
    <w:p>
      <w:pPr>
        <w:pStyle w:val="BodyText"/>
        <w:spacing w:line="161" w:lineRule="exact"/>
        <w:ind w:left="1968"/>
      </w:pPr>
      <w:r>
        <w:rPr/>
        <w:t>Line-in</w:t>
      </w:r>
    </w:p>
    <w:p>
      <w:pPr>
        <w:pStyle w:val="BodyText"/>
        <w:spacing w:line="249" w:lineRule="auto" w:before="7"/>
        <w:ind w:left="1968" w:right="2473"/>
      </w:pPr>
      <w:r>
        <w:rPr/>
        <w:t>Line-out Mic-in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210"/>
      </w:pPr>
      <w:r>
        <w:rPr/>
        <w:t>Combo RJ-45: GbE LAN 2 /IPMI</w:t>
      </w:r>
    </w:p>
    <w:p>
      <w:pPr>
        <w:spacing w:after="0"/>
        <w:sectPr>
          <w:type w:val="continuous"/>
          <w:pgSz w:w="11910" w:h="16160"/>
          <w:pgMar w:top="640" w:bottom="320" w:left="720" w:right="380"/>
          <w:cols w:num="4" w:equalWidth="0">
            <w:col w:w="3469" w:space="40"/>
            <w:col w:w="1183" w:space="39"/>
            <w:col w:w="1000" w:space="39"/>
            <w:col w:w="5040"/>
          </w:cols>
        </w:sectPr>
      </w:pPr>
    </w:p>
    <w:p>
      <w:pPr>
        <w:pStyle w:val="BodyText"/>
        <w:spacing w:before="49"/>
        <w:ind w:left="4229"/>
      </w:pPr>
      <w:r>
        <w:rPr/>
        <w:pict>
          <v:group style="position:absolute;margin-left:0pt;margin-top:.000053pt;width:253.95pt;height:37.6pt;mso-position-horizontal-relative:page;mso-position-vertical-relative:page;z-index:-252626944" coordorigin="0,0" coordsize="5079,752">
            <v:shape style="position:absolute;left:166;top:0;width:4912;height:505" coordorigin="166,0" coordsize="4912,505" path="m5078,0l166,0,166,497,4492,505,5078,0xe" filled="true" fillcolor="#e3f0d7" stroked="false">
              <v:path arrowok="t"/>
              <v:fill type="solid"/>
            </v:shape>
            <v:shape style="position:absolute;left:0;top:0;width:4883;height:505" coordorigin="0,0" coordsize="4883,505" path="m4883,0l0,0,0,504,4489,504,4883,0xe" filled="true" fillcolor="#55a92d" stroked="false">
              <v:path arrowok="t"/>
              <v:fill type="solid"/>
            </v:shape>
            <v:shape style="position:absolute;left:0;top:553;width:4629;height:199" coordorigin="0,554" coordsize="4629,199" path="m4487,554l0,554,0,752,4629,752,4487,554xe" filled="true" fillcolor="#e3f0d7" stroked="false">
              <v:path arrowok="t"/>
              <v:fill type="solid"/>
            </v:shape>
            <v:shape style="position:absolute;left:0;top:0;width:5079;height:752" type="#_x0000_t202" filled="false" stroked="false">
              <v:textbox inset="0,0,0,0">
                <w:txbxContent>
                  <w:p>
                    <w:pPr>
                      <w:spacing w:before="151"/>
                      <w:ind w:left="740" w:right="0" w:firstLine="0"/>
                      <w:jc w:val="left"/>
                      <w:rPr>
                        <w:rFonts w:ascii="Arial Black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FFFFFF"/>
                        <w:sz w:val="24"/>
                      </w:rPr>
                      <w:t>Display System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COM 1: RS-232 2 x USB 3.1 Gen 1 (5Gb/s)</w:t>
      </w:r>
    </w:p>
    <w:p>
      <w:pPr>
        <w:spacing w:after="0"/>
        <w:sectPr>
          <w:type w:val="continuous"/>
          <w:pgSz w:w="11910" w:h="16160"/>
          <w:pgMar w:top="640" w:bottom="320" w:left="720" w:right="380"/>
        </w:sect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070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116587" cy="477496"/>
            <wp:effectExtent l="0" t="0" r="0" b="0"/>
            <wp:wrapNone/>
            <wp:docPr id="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87" cy="477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5"/>
        <w:ind w:left="6637" w:right="0" w:firstLine="0"/>
        <w:jc w:val="left"/>
        <w:rPr>
          <w:b/>
          <w:sz w:val="16"/>
        </w:rPr>
      </w:pPr>
      <w:r>
        <w:rPr>
          <w:b/>
          <w:sz w:val="16"/>
        </w:rPr>
        <w:t>Four OSD Keys by Cap-sensor</w:t>
      </w:r>
    </w:p>
    <w:p>
      <w:pPr>
        <w:spacing w:before="15"/>
        <w:ind w:left="6637" w:right="0" w:firstLine="0"/>
        <w:jc w:val="left"/>
        <w:rPr>
          <w:b/>
          <w:sz w:val="14"/>
        </w:rPr>
      </w:pPr>
      <w:r>
        <w:rPr>
          <w:b/>
          <w:sz w:val="14"/>
        </w:rPr>
        <w:t>(Menu, Brightness down, Brightness up, LCD on/off)</w:t>
      </w:r>
    </w:p>
    <w:p>
      <w:pPr>
        <w:pStyle w:val="BodyText"/>
        <w:ind w:left="631"/>
        <w:rPr>
          <w:sz w:val="20"/>
        </w:rPr>
      </w:pPr>
      <w:r>
        <w:rPr>
          <w:sz w:val="20"/>
        </w:rPr>
        <w:pict>
          <v:group style="width:479.05pt;height:178.25pt;mso-position-horizontal-relative:char;mso-position-vertical-relative:line" coordorigin="0,0" coordsize="9581,3565">
            <v:shape style="position:absolute;left:0;top:0;width:9461;height:3565" type="#_x0000_t75" stroked="false">
              <v:imagedata r:id="rId40" o:title=""/>
            </v:shape>
            <v:shape style="position:absolute;left:8413;top:717;width:116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Ambient Light Sensor</w:t>
                    </w:r>
                  </w:p>
                </w:txbxContent>
              </v:textbox>
              <w10:wrap type="none"/>
            </v:shape>
            <v:shape style="position:absolute;left:948;top:2261;width:1174;height:780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-9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LED Indicators: Power</w:t>
                    </w:r>
                  </w:p>
                  <w:p>
                    <w:pPr>
                      <w:spacing w:before="0"/>
                      <w:ind w:left="0" w:right="804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HDD </w:t>
                    </w:r>
                    <w:r>
                      <w:rPr>
                        <w:color w:val="FFFFFF"/>
                        <w:sz w:val="17"/>
                      </w:rPr>
                      <w:t>IPMI</w:t>
                    </w:r>
                  </w:p>
                </w:txbxContent>
              </v:textbox>
              <w10:wrap type="none"/>
            </v:shape>
            <v:shape style="position:absolute;left:3635;top:1686;width:1765;height:694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2 x Antenna SMA hole</w:t>
                    </w:r>
                  </w:p>
                  <w:p>
                    <w:pPr>
                      <w:spacing w:before="70"/>
                      <w:ind w:left="121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60012"/>
                        <w:sz w:val="17"/>
                      </w:rPr>
                      <w:t>COM</w:t>
                    </w:r>
                    <w:r>
                      <w:rPr>
                        <w:b/>
                        <w:color w:val="E60012"/>
                        <w:spacing w:val="-7"/>
                        <w:sz w:val="17"/>
                      </w:rPr>
                      <w:t> </w:t>
                    </w:r>
                    <w:r>
                      <w:rPr>
                        <w:b/>
                        <w:color w:val="E60012"/>
                        <w:sz w:val="17"/>
                      </w:rPr>
                      <w:t>2</w:t>
                    </w:r>
                  </w:p>
                  <w:p>
                    <w:pPr>
                      <w:spacing w:line="195" w:lineRule="exact" w:before="44"/>
                      <w:ind w:left="121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60012"/>
                        <w:sz w:val="17"/>
                      </w:rPr>
                      <w:t>COM</w:t>
                    </w:r>
                    <w:r>
                      <w:rPr>
                        <w:b/>
                        <w:color w:val="E60012"/>
                        <w:spacing w:val="-7"/>
                        <w:sz w:val="17"/>
                      </w:rPr>
                      <w:t> </w:t>
                    </w:r>
                    <w:r>
                      <w:rPr>
                        <w:b/>
                        <w:color w:val="E60012"/>
                        <w:sz w:val="17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639;top:1952;width:555;height:428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60012"/>
                        <w:sz w:val="17"/>
                      </w:rPr>
                      <w:t>COM</w:t>
                    </w:r>
                    <w:r>
                      <w:rPr>
                        <w:b/>
                        <w:color w:val="E60012"/>
                        <w:spacing w:val="-7"/>
                        <w:sz w:val="17"/>
                      </w:rPr>
                      <w:t> </w:t>
                    </w:r>
                    <w:r>
                      <w:rPr>
                        <w:b/>
                        <w:color w:val="E60012"/>
                        <w:sz w:val="17"/>
                      </w:rPr>
                      <w:t>4</w:t>
                    </w:r>
                  </w:p>
                  <w:p>
                    <w:pPr>
                      <w:spacing w:line="195" w:lineRule="exact" w:before="43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60012"/>
                        <w:sz w:val="17"/>
                      </w:rPr>
                      <w:t>COM</w:t>
                    </w:r>
                    <w:r>
                      <w:rPr>
                        <w:b/>
                        <w:color w:val="E60012"/>
                        <w:spacing w:val="-7"/>
                        <w:sz w:val="17"/>
                      </w:rPr>
                      <w:t> </w:t>
                    </w:r>
                    <w:r>
                      <w:rPr>
                        <w:b/>
                        <w:color w:val="E60012"/>
                        <w:sz w:val="1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905;top:3011;width:2509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COM 2~COM 5: RS-232/422/485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  <w:r>
        <w:rPr/>
        <w:pict>
          <v:group style="position:absolute;margin-left:42.519798pt;margin-top:12.073992pt;width:510.25pt;height:252.95pt;mso-position-horizontal-relative:page;mso-position-vertical-relative:paragraph;z-index:-251634688;mso-wrap-distance-left:0;mso-wrap-distance-right:0" coordorigin="850,241" coordsize="10205,5059">
            <v:shape style="position:absolute;left:850;top:241;width:10205;height:5059" type="#_x0000_t75" stroked="false">
              <v:imagedata r:id="rId41" o:title=""/>
            </v:shape>
            <v:shape style="position:absolute;left:878;top:264;width:10150;height:5012" type="#_x0000_t202" filled="false" stroked="false">
              <v:textbox inset="0,0,0,0">
                <w:txbxContent>
                  <w:p>
                    <w:pPr>
                      <w:spacing w:before="188"/>
                      <w:ind w:left="24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S19A-QM87 Dimensions</w:t>
                    </w:r>
                  </w:p>
                  <w:p>
                    <w:pPr>
                      <w:spacing w:before="49"/>
                      <w:ind w:left="245" w:right="0" w:firstLine="0"/>
                      <w:jc w:val="lef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16"/>
                      </w:rPr>
                      <w:t>(Unit: mm)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7"/>
        </w:r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pict>
          <v:group style="width:510.25pt;height:252.95pt;mso-position-horizontal-relative:char;mso-position-vertical-relative:line" coordorigin="0,0" coordsize="10205,5059">
            <v:shape style="position:absolute;left:0;top:0;width:10205;height:5059" type="#_x0000_t75" stroked="false">
              <v:imagedata r:id="rId42" o:title=""/>
            </v:shape>
            <v:shape style="position:absolute;left:27;top:23;width:10150;height:5012" type="#_x0000_t202" filled="false" stroked="false">
              <v:textbox inset="0,0,0,0">
                <w:txbxContent>
                  <w:p>
                    <w:pPr>
                      <w:spacing w:before="200"/>
                      <w:ind w:left="24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S24A-QM87 Dimensions</w:t>
                    </w:r>
                  </w:p>
                  <w:p>
                    <w:pPr>
                      <w:spacing w:before="50"/>
                      <w:ind w:left="245" w:right="0" w:firstLine="0"/>
                      <w:jc w:val="lef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16"/>
                      </w:rPr>
                      <w:t>(Unit: mm)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headerReference w:type="default" r:id="rId38"/>
      <w:pgSz w:w="11910" w:h="16160"/>
      <w:pgMar w:header="147" w:footer="124" w:top="640" w:bottom="420" w:left="72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33490pt;width:595.3pt;height:25.55pt;mso-position-horizontal-relative:page;mso-position-vertical-relative:page;z-index:-252638208" coordorigin="0,15647" coordsize="11906,511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v:line style="position:absolute" from="852,15654" to="2352,15654" stroked="true" strokeweight=".709pt" strokecolor="#ffffff">
            <v:stroke dashstyle="solid"/>
          </v:line>
          <v:line style="position:absolute" from="2352,15654" to="3759,15654" stroked="true" strokeweight=".709pt" strokecolor="#ffffff">
            <v:stroke dashstyle="solid"/>
          </v:line>
          <v:shape style="position:absolute;left:3758;top:15646;width:7298;height:15" coordorigin="3759,15647" coordsize="7298,15" path="m11057,15647l7404,15647,3759,15647,3759,15661,7404,15661,11057,15661,11057,15647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46.343307pt;margin-top:785.810974pt;width:103pt;height:12.75pt;mso-position-horizontal-relative:page;mso-position-vertical-relative:page;z-index:-25263718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FFFFFF"/>
                    <w:w w:val="105"/>
                    <w:sz w:val="15"/>
                  </w:rPr>
                  <w:t>S24A-QM87-2019-V10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6.37323pt;width:102.85pt;height:19.2pt;mso-position-horizontal-relative:page;mso-position-vertical-relative:page;z-index:-25264025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Display 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0.309183pt;width:112.15pt;height:13.5pt;mso-position-horizontal-relative:page;mso-position-vertical-relative:page;z-index:-25263923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5A92D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5338pt;margin-top:6.37323pt;width:102.85pt;height:19.2pt;mso-position-horizontal-relative:page;mso-position-vertical-relative:page;z-index:-25263616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Display 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0.309183pt;width:112.15pt;height:13.5pt;mso-position-horizontal-relative:page;mso-position-vertical-relative:page;z-index:-25263513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5A92D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2907" w:hanging="74"/>
      </w:pPr>
      <w:rPr>
        <w:rFonts w:hint="default" w:ascii="Arial" w:hAnsi="Arial" w:eastAsia="Arial" w:cs="Arial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3337" w:hanging="7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775" w:hanging="7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212" w:hanging="7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650" w:hanging="7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087" w:hanging="7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525" w:hanging="7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962" w:hanging="7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400" w:hanging="74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33" w:hanging="101"/>
        <w:jc w:val="left"/>
      </w:pPr>
      <w:rPr>
        <w:rFonts w:hint="default" w:ascii="Arial" w:hAnsi="Arial" w:eastAsia="Arial" w:cs="Arial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843" w:hanging="10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447" w:hanging="10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050" w:hanging="10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654" w:hanging="10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257" w:hanging="10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861" w:hanging="10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464" w:hanging="10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068" w:hanging="101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180" w:hanging="142"/>
      </w:pPr>
      <w:rPr>
        <w:rFonts w:hint="default" w:ascii="Arial" w:hAnsi="Arial" w:eastAsia="Arial" w:cs="Arial"/>
        <w:b/>
        <w:bCs/>
        <w:spacing w:val="-1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53" w:hanging="74"/>
      </w:pPr>
      <w:rPr>
        <w:rFonts w:hint="default" w:ascii="Arial" w:hAnsi="Arial" w:eastAsia="Arial" w:cs="Arial"/>
        <w:w w:val="100"/>
        <w:sz w:val="12"/>
        <w:szCs w:val="12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34" w:hanging="7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209" w:hanging="7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684" w:hanging="7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59" w:hanging="7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634" w:hanging="7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109" w:hanging="7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584" w:hanging="74"/>
      </w:pPr>
      <w:rPr>
        <w:rFonts w:hint="default"/>
        <w:lang w:val="en-US" w:eastAsia="en-US" w:bidi="en-U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Times New Roman" w:hAnsi="Times New Roman" w:eastAsia="Times New Roman" w:cs="Times New Roman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22"/>
      <w:ind w:left="20"/>
      <w:outlineLvl w:val="2"/>
    </w:pPr>
    <w:rPr>
      <w:rFonts w:ascii="Arial Black" w:hAnsi="Arial Black" w:eastAsia="Arial Black" w:cs="Arial Black"/>
      <w:b/>
      <w:bCs/>
      <w:i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16"/>
      <w:ind w:left="56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header" Target="header2.xml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header" Target="header3.xml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2019-11-14T09:08:03Z</dcterms:created>
  <dcterms:modified xsi:type="dcterms:W3CDTF">2019-11-14T09:08:03Z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