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2240" w:h="15840"/>
          <w:pgMar w:top="0" w:bottom="0" w:left="1020" w:right="1020"/>
        </w:sectPr>
      </w:pPr>
    </w:p>
    <w:p>
      <w:pPr>
        <w:spacing w:line="196" w:lineRule="auto" w:before="268"/>
        <w:ind w:left="164" w:right="38" w:firstLine="0"/>
        <w:jc w:val="left"/>
        <w:rPr>
          <w:rFonts w:ascii="Calibri"/>
          <w:b/>
          <w:sz w:val="72"/>
        </w:rPr>
      </w:pPr>
      <w:r>
        <w:rPr/>
        <w:drawing>
          <wp:anchor distT="0" distB="0" distL="0" distR="0" allowOverlap="1" layoutInCell="1" locked="0" behindDoc="1" simplePos="0" relativeHeight="251425792">
            <wp:simplePos x="0" y="0"/>
            <wp:positionH relativeFrom="page">
              <wp:posOffset>720001</wp:posOffset>
            </wp:positionH>
            <wp:positionV relativeFrom="paragraph">
              <wp:posOffset>-184736</wp:posOffset>
            </wp:positionV>
            <wp:extent cx="899998" cy="12119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8" cy="12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00447C"/>
          <w:w w:val="110"/>
          <w:sz w:val="72"/>
        </w:rPr>
        <w:t>PCI-1620 PCI-1622</w:t>
      </w:r>
    </w:p>
    <w:p>
      <w:pPr>
        <w:pStyle w:val="Heading1"/>
        <w:spacing w:line="714" w:lineRule="exact" w:before="18"/>
        <w:ind w:left="164" w:right="290"/>
      </w:pPr>
      <w:r>
        <w:rPr>
          <w:b w:val="0"/>
        </w:rPr>
        <w:br w:type="column"/>
      </w:r>
      <w:r>
        <w:rPr>
          <w:color w:val="58595B"/>
          <w:w w:val="85"/>
        </w:rPr>
        <w:t>8-port RS-232 PCI Communication Card </w:t>
      </w:r>
      <w:r>
        <w:rPr>
          <w:color w:val="58595B"/>
          <w:w w:val="95"/>
        </w:rPr>
        <w:t>8-port RS-232/422/485 PCI</w:t>
      </w:r>
    </w:p>
    <w:p>
      <w:pPr>
        <w:spacing w:line="216" w:lineRule="exact" w:before="0"/>
        <w:ind w:left="164" w:right="0" w:firstLine="0"/>
        <w:jc w:val="left"/>
        <w:rPr>
          <w:b/>
          <w:sz w:val="28"/>
        </w:rPr>
      </w:pPr>
      <w:r>
        <w:rPr>
          <w:b/>
          <w:color w:val="58595B"/>
          <w:w w:val="95"/>
          <w:sz w:val="28"/>
        </w:rPr>
        <w:t>Communication Card</w:t>
      </w:r>
    </w:p>
    <w:p>
      <w:pPr>
        <w:spacing w:after="0" w:line="216" w:lineRule="exact"/>
        <w:jc w:val="left"/>
        <w:rPr>
          <w:sz w:val="28"/>
        </w:rPr>
        <w:sectPr>
          <w:type w:val="continuous"/>
          <w:pgSz w:w="12240" w:h="15840"/>
          <w:pgMar w:top="0" w:bottom="0" w:left="1020" w:right="1020"/>
          <w:cols w:num="2" w:equalWidth="0">
            <w:col w:w="3214" w:space="2033"/>
            <w:col w:w="4953"/>
          </w:cols>
        </w:sectPr>
      </w:pPr>
    </w:p>
    <w:p>
      <w:pPr>
        <w:pStyle w:val="BodyText"/>
        <w:spacing w:before="10"/>
        <w:rPr>
          <w:b/>
          <w:sz w:val="5"/>
        </w:rPr>
      </w:pPr>
    </w:p>
    <w:p>
      <w:pPr>
        <w:pStyle w:val="BodyText"/>
        <w:spacing w:line="60" w:lineRule="exact"/>
        <w:ind w:left="83"/>
        <w:rPr>
          <w:sz w:val="6"/>
        </w:rPr>
      </w:pPr>
      <w:r>
        <w:rPr>
          <w:position w:val="0"/>
          <w:sz w:val="6"/>
        </w:rPr>
        <w:pict>
          <v:group style="width:498.65pt;height:3pt;mso-position-horizontal-relative:char;mso-position-vertical-relative:line" coordorigin="0,0" coordsize="9973,60">
            <v:line style="position:absolute" from="0,30" to="9972,30" stroked="true" strokeweight="3pt" strokecolor="#00447c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9"/>
        <w:rPr>
          <w:b/>
          <w:sz w:val="8"/>
        </w:rPr>
      </w:pPr>
      <w:r>
        <w:rPr/>
        <w:pict>
          <v:group style="position:absolute;margin-left:56.692917pt;margin-top:7.017016pt;width:242.4pt;height:200.35pt;mso-position-horizontal-relative:page;mso-position-vertical-relative:paragraph;z-index:-251655168;mso-wrap-distance-left:0;mso-wrap-distance-right:0" coordorigin="1134,140" coordsize="4848,4007">
            <v:shape style="position:absolute;left:1133;top:140;width:4848;height:3629" type="#_x0000_t75" stroked="false">
              <v:imagedata r:id="rId6" o:title=""/>
            </v:shape>
            <v:shape style="position:absolute;left:2817;top:3535;width:245;height:234" type="#_x0000_t75" stroked="false">
              <v:imagedata r:id="rId7" o:title=""/>
            </v:shape>
            <v:shape style="position:absolute;left:5426;top:3647;width:243;height:122" coordorigin="5427,3647" coordsize="243,122" path="m5548,3647l5427,3769,5669,3769,5548,3647xe" filled="true" fillcolor="#58595b" stroked="false">
              <v:path arrowok="t"/>
              <v:fill type="solid"/>
            </v:shape>
            <v:shape style="position:absolute;left:3975;top:3822;width:426;height:325" type="#_x0000_t75" stroked="false">
              <v:imagedata r:id="rId8" o:title=""/>
            </v:shape>
            <v:shape style="position:absolute;left:4951;top:3857;width:131;height:226" type="#_x0000_t75" stroked="false">
              <v:imagedata r:id="rId9" o:title=""/>
            </v:shape>
            <v:shape style="position:absolute;left:5153;top:3856;width:126;height:226" type="#_x0000_t75" stroked="false">
              <v:imagedata r:id="rId10" o:title=""/>
            </v:shape>
            <v:shape style="position:absolute;left:4539;top:3836;width:294;height:269" type="#_x0000_t75" stroked="false">
              <v:imagedata r:id="rId11" o:title=""/>
            </v:shape>
            <v:shape style="position:absolute;left:5405;top:3842;width:572;height:259" type="#_x0000_t75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483;top:3530;width:1324;height:204" type="#_x0000_t202" filled="false" stroked="false">
              <v:textbox inset="0,0,0,0">
                <w:txbxContent>
                  <w:p>
                    <w:pPr>
                      <w:tabs>
                        <w:tab w:pos="335" w:val="left" w:leader="none"/>
                        <w:tab w:pos="1303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89"/>
                        <w:sz w:val="17"/>
                        <w:shd w:fill="808285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shd w:fill="808285" w:color="auto" w:val="clear"/>
                      </w:rPr>
                      <w:tab/>
                      <w:t>PCI-1622</w:t>
                      <w:tab/>
                    </w:r>
                  </w:p>
                </w:txbxContent>
              </v:textbox>
              <w10:wrap type="none"/>
            </v:shape>
            <v:shape style="position:absolute;left:4091;top:3530;width:1324;height:537" type="#_x0000_t202" filled="false" stroked="false">
              <v:textbox inset="0,0,0,0">
                <w:txbxContent>
                  <w:p>
                    <w:pPr>
                      <w:tabs>
                        <w:tab w:pos="335" w:val="left" w:leader="none"/>
                        <w:tab w:pos="1303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89"/>
                        <w:sz w:val="17"/>
                        <w:shd w:fill="808285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shd w:fill="808285" w:color="auto" w:val="clear"/>
                      </w:rPr>
                      <w:tab/>
                      <w:t>PCI-1620</w:t>
                      <w:tab/>
                    </w:r>
                  </w:p>
                  <w:p>
                    <w:pPr>
                      <w:spacing w:line="111" w:lineRule="exact" w:before="118"/>
                      <w:ind w:left="448" w:right="582" w:firstLine="0"/>
                      <w:jc w:val="center"/>
                      <w:rPr>
                        <w:rFonts w:ascii="Arial Black"/>
                        <w:sz w:val="8"/>
                      </w:rPr>
                    </w:pPr>
                    <w:r>
                      <w:rPr>
                        <w:rFonts w:ascii="Arial Black"/>
                        <w:color w:val="636466"/>
                        <w:sz w:val="8"/>
                      </w:rPr>
                      <w:t>RoHS</w:t>
                    </w:r>
                  </w:p>
                  <w:p>
                    <w:pPr>
                      <w:spacing w:line="47" w:lineRule="exact" w:before="0"/>
                      <w:ind w:left="455" w:right="579" w:firstLine="0"/>
                      <w:jc w:val="center"/>
                      <w:rPr>
                        <w:rFonts w:ascii="Calibri"/>
                        <w:b/>
                        <w:sz w:val="4"/>
                      </w:rPr>
                    </w:pPr>
                    <w:r>
                      <w:rPr>
                        <w:rFonts w:ascii="Calibri"/>
                        <w:b/>
                        <w:color w:val="77787B"/>
                        <w:w w:val="120"/>
                        <w:sz w:val="4"/>
                      </w:rPr>
                      <w:t>COMPLIANT</w:t>
                    </w:r>
                  </w:p>
                  <w:p>
                    <w:pPr>
                      <w:spacing w:before="12"/>
                      <w:ind w:left="450" w:right="582" w:firstLine="0"/>
                      <w:jc w:val="center"/>
                      <w:rPr>
                        <w:sz w:val="4"/>
                      </w:rPr>
                    </w:pPr>
                    <w:r>
                      <w:rPr>
                        <w:color w:val="231F20"/>
                        <w:w w:val="110"/>
                        <w:sz w:val="4"/>
                      </w:rPr>
                      <w:t>2002/95/EC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13.087006pt;margin-top:7.017152pt;width:242.25pt;height:181.45pt;mso-position-horizontal-relative:page;mso-position-vertical-relative:paragraph;z-index:-251654144;mso-wrap-distance-left:0;mso-wrap-distance-right:0" type="#_x0000_t202" filled="true" fillcolor="#d7ddea" stroked="false">
            <v:textbox inset="0,0,0,0">
              <w:txbxContent>
                <w:p>
                  <w:pPr>
                    <w:spacing w:before="128"/>
                    <w:ind w:left="17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00447C"/>
                      <w:w w:val="110"/>
                      <w:sz w:val="28"/>
                    </w:rPr>
                    <w:t>Features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45" w:after="0"/>
                    <w:ind w:left="340" w:right="0" w:hanging="172"/>
                    <w:jc w:val="left"/>
                  </w:pPr>
                  <w:r>
                    <w:rPr>
                      <w:color w:val="231F20"/>
                      <w:w w:val="90"/>
                    </w:rPr>
                    <w:t>PCI bus 2.2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compliant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63" w:after="0"/>
                    <w:ind w:left="340" w:right="0" w:hanging="172"/>
                    <w:jc w:val="left"/>
                  </w:pPr>
                  <w:r>
                    <w:rPr>
                      <w:color w:val="231F20"/>
                      <w:w w:val="90"/>
                    </w:rPr>
                    <w:t>Speeds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up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921.6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kbps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extremely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fast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data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transmission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63" w:after="0"/>
                    <w:ind w:left="340" w:right="0" w:hanging="172"/>
                    <w:jc w:val="left"/>
                  </w:pPr>
                  <w:r>
                    <w:rPr>
                      <w:color w:val="231F20"/>
                      <w:w w:val="80"/>
                    </w:rPr>
                    <w:t>Supports</w:t>
                  </w:r>
                  <w:r>
                    <w:rPr>
                      <w:color w:val="231F20"/>
                      <w:spacing w:val="-12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any</w:t>
                  </w:r>
                  <w:r>
                    <w:rPr>
                      <w:color w:val="231F20"/>
                      <w:spacing w:val="-12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baud</w:t>
                  </w:r>
                  <w:r>
                    <w:rPr>
                      <w:color w:val="231F20"/>
                      <w:spacing w:val="-12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rate</w:t>
                  </w:r>
                  <w:r>
                    <w:rPr>
                      <w:color w:val="231F20"/>
                      <w:spacing w:val="-11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setting</w:t>
                  </w:r>
                </w:p>
                <w:p>
                  <w:pPr>
                    <w:pStyle w:val="BodyText"/>
                    <w:spacing w:before="62"/>
                    <w:ind w:left="169"/>
                  </w:pPr>
                  <w:r>
                    <w:rPr>
                      <w:rFonts w:ascii="Wingdings" w:hAnsi="Wingdings"/>
                      <w:color w:val="231F20"/>
                      <w:w w:val="85"/>
                    </w:rPr>
                    <w:t></w:t>
                  </w:r>
                  <w:r>
                    <w:rPr>
                      <w:rFonts w:ascii="Times New Roman" w:hAnsi="Times New Roman"/>
                      <w:color w:val="231F20"/>
                      <w:spacing w:val="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8</w:t>
                  </w:r>
                  <w:r>
                    <w:rPr>
                      <w:color w:val="231F20"/>
                      <w:spacing w:val="-23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x</w:t>
                  </w:r>
                  <w:r>
                    <w:rPr>
                      <w:color w:val="231F20"/>
                      <w:spacing w:val="-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RS-232</w:t>
                  </w:r>
                  <w:r>
                    <w:rPr>
                      <w:color w:val="231F20"/>
                      <w:spacing w:val="-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or</w:t>
                  </w:r>
                  <w:r>
                    <w:rPr>
                      <w:color w:val="231F20"/>
                      <w:spacing w:val="-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RS-232/422/485</w:t>
                  </w:r>
                  <w:r>
                    <w:rPr>
                      <w:color w:val="231F20"/>
                      <w:spacing w:val="-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ports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63" w:after="0"/>
                    <w:ind w:left="340" w:right="0" w:hanging="172"/>
                    <w:jc w:val="left"/>
                  </w:pPr>
                  <w:r>
                    <w:rPr>
                      <w:color w:val="231F20"/>
                      <w:w w:val="85"/>
                    </w:rPr>
                    <w:t>XR17V358 UART with 256-byte</w:t>
                  </w:r>
                  <w:r>
                    <w:rPr>
                      <w:color w:val="231F20"/>
                      <w:spacing w:val="-21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FIFOs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63" w:after="0"/>
                    <w:ind w:left="340" w:right="0" w:hanging="172"/>
                    <w:jc w:val="left"/>
                  </w:pPr>
                  <w:r>
                    <w:rPr>
                      <w:color w:val="231F20"/>
                      <w:w w:val="90"/>
                    </w:rPr>
                    <w:t>Supported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operating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systems: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Windows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XP/7/8/10,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Linux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4"/>
        <w:ind w:left="113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00447C"/>
          <w:w w:val="105"/>
          <w:sz w:val="28"/>
        </w:rPr>
        <w:t>Introduction</w:t>
      </w:r>
    </w:p>
    <w:p>
      <w:pPr>
        <w:pStyle w:val="BodyText"/>
        <w:spacing w:line="261" w:lineRule="auto" w:before="60"/>
        <w:ind w:left="113" w:right="110"/>
        <w:jc w:val="both"/>
      </w:pPr>
      <w:r>
        <w:rPr>
          <w:color w:val="231F20"/>
          <w:w w:val="80"/>
        </w:rPr>
        <w:t>The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PCI-1620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an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8-port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RS-232,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PCI-1622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an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8-port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RS-232/422/485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PCI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communication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cards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that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are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compatible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with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PCI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2.2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bus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specification.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cards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provide eight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EFT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protected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ports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up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1,000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8"/>
          <w:w w:val="80"/>
        </w:rPr>
        <w:t>V,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have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many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functions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such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high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transmission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speed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921.6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kbps;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cards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utilize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high-performance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XR17V358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3"/>
          <w:w w:val="80"/>
        </w:rPr>
        <w:t>UARTs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with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256-byte </w:t>
      </w:r>
      <w:r>
        <w:rPr>
          <w:color w:val="231F20"/>
          <w:w w:val="90"/>
        </w:rPr>
        <w:t>FIFOs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reduce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CPU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load.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Thus,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PCI-1620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PCI-1622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are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especially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suitable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making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reliable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systems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multitasking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environments.</w:t>
      </w: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1"/>
        <w:rPr>
          <w:rFonts w:ascii="Calibri"/>
        </w:rPr>
      </w:pPr>
      <w:r>
        <w:rPr>
          <w:rFonts w:ascii="Calibri"/>
          <w:color w:val="00447C"/>
          <w:w w:val="110"/>
        </w:rPr>
        <w:t>Specifications</w:t>
      </w:r>
    </w:p>
    <w:p>
      <w:pPr>
        <w:spacing w:after="0"/>
        <w:rPr>
          <w:rFonts w:ascii="Calibri"/>
        </w:rPr>
        <w:sectPr>
          <w:type w:val="continuous"/>
          <w:pgSz w:w="12240" w:h="15840"/>
          <w:pgMar w:top="0" w:bottom="0" w:left="1020" w:right="1020"/>
        </w:sectPr>
      </w:pPr>
    </w:p>
    <w:p>
      <w:pPr>
        <w:pStyle w:val="Heading2"/>
        <w:spacing w:before="166"/>
      </w:pPr>
      <w:r>
        <w:rPr>
          <w:color w:val="231F20"/>
          <w:w w:val="95"/>
        </w:rPr>
        <w:t>General</w:t>
      </w:r>
    </w:p>
    <w:p>
      <w:pPr>
        <w:pStyle w:val="ListParagraph"/>
        <w:numPr>
          <w:ilvl w:val="0"/>
          <w:numId w:val="2"/>
        </w:numPr>
        <w:tabs>
          <w:tab w:pos="284" w:val="left" w:leader="none"/>
          <w:tab w:pos="1871" w:val="left" w:leader="none"/>
        </w:tabs>
        <w:spacing w:line="240" w:lineRule="auto" w:before="121" w:after="0"/>
        <w:ind w:left="283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Bus</w:t>
      </w:r>
      <w:r>
        <w:rPr>
          <w:b/>
          <w:color w:val="231F20"/>
          <w:spacing w:val="-17"/>
          <w:w w:val="90"/>
          <w:sz w:val="16"/>
        </w:rPr>
        <w:t> </w:t>
      </w:r>
      <w:r>
        <w:rPr>
          <w:b/>
          <w:color w:val="231F20"/>
          <w:spacing w:val="-3"/>
          <w:w w:val="90"/>
          <w:sz w:val="16"/>
        </w:rPr>
        <w:t>Type</w:t>
        <w:tab/>
      </w:r>
      <w:r>
        <w:rPr>
          <w:color w:val="231F20"/>
          <w:w w:val="90"/>
          <w:sz w:val="16"/>
        </w:rPr>
        <w:t>Universal PCI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v2.2</w:t>
      </w:r>
    </w:p>
    <w:p>
      <w:pPr>
        <w:pStyle w:val="ListParagraph"/>
        <w:numPr>
          <w:ilvl w:val="0"/>
          <w:numId w:val="2"/>
        </w:numPr>
        <w:tabs>
          <w:tab w:pos="284" w:val="left" w:leader="none"/>
          <w:tab w:pos="1870" w:val="left" w:leader="none"/>
        </w:tabs>
        <w:spacing w:line="240" w:lineRule="auto" w:before="23" w:after="0"/>
        <w:ind w:left="283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Certification</w:t>
        <w:tab/>
      </w:r>
      <w:r>
        <w:rPr>
          <w:color w:val="231F20"/>
          <w:w w:val="90"/>
          <w:sz w:val="16"/>
        </w:rPr>
        <w:t>CE, FCC class</w:t>
      </w:r>
      <w:r>
        <w:rPr>
          <w:color w:val="231F20"/>
          <w:spacing w:val="-21"/>
          <w:w w:val="90"/>
          <w:sz w:val="16"/>
        </w:rPr>
        <w:t> </w:t>
      </w:r>
      <w:r>
        <w:rPr>
          <w:color w:val="231F20"/>
          <w:w w:val="90"/>
          <w:sz w:val="16"/>
        </w:rPr>
        <w:t>A</w:t>
      </w:r>
    </w:p>
    <w:p>
      <w:pPr>
        <w:pStyle w:val="ListParagraph"/>
        <w:numPr>
          <w:ilvl w:val="0"/>
          <w:numId w:val="2"/>
        </w:numPr>
        <w:tabs>
          <w:tab w:pos="284" w:val="left" w:leader="none"/>
          <w:tab w:pos="1870" w:val="left" w:leader="none"/>
        </w:tabs>
        <w:spacing w:line="247" w:lineRule="auto" w:before="23" w:after="0"/>
        <w:ind w:left="1870" w:right="923" w:hanging="1758"/>
        <w:jc w:val="left"/>
        <w:rPr>
          <w:sz w:val="16"/>
        </w:rPr>
      </w:pPr>
      <w:r>
        <w:rPr>
          <w:b/>
          <w:color w:val="231F20"/>
          <w:w w:val="85"/>
          <w:sz w:val="16"/>
        </w:rPr>
        <w:t>Connectors</w:t>
        <w:tab/>
      </w:r>
      <w:r>
        <w:rPr>
          <w:color w:val="231F20"/>
          <w:w w:val="80"/>
          <w:sz w:val="16"/>
        </w:rPr>
        <w:t>1x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Female</w:t>
      </w:r>
      <w:r>
        <w:rPr>
          <w:color w:val="231F20"/>
          <w:spacing w:val="-14"/>
          <w:w w:val="80"/>
          <w:sz w:val="16"/>
        </w:rPr>
        <w:t> </w:t>
      </w:r>
      <w:r>
        <w:rPr>
          <w:color w:val="231F20"/>
          <w:w w:val="80"/>
          <w:sz w:val="16"/>
        </w:rPr>
        <w:t>DB62</w:t>
      </w:r>
      <w:r>
        <w:rPr>
          <w:color w:val="231F20"/>
          <w:spacing w:val="-13"/>
          <w:w w:val="80"/>
          <w:sz w:val="16"/>
        </w:rPr>
        <w:t> </w:t>
      </w:r>
      <w:r>
        <w:rPr>
          <w:color w:val="231F20"/>
          <w:w w:val="80"/>
          <w:sz w:val="16"/>
        </w:rPr>
        <w:t>(PCI-1620A/22A/22B) </w:t>
      </w:r>
      <w:r>
        <w:rPr>
          <w:color w:val="231F20"/>
          <w:w w:val="90"/>
          <w:sz w:val="16"/>
        </w:rPr>
        <w:t>1x</w:t>
      </w:r>
      <w:r>
        <w:rPr>
          <w:color w:val="231F20"/>
          <w:spacing w:val="-18"/>
          <w:w w:val="90"/>
          <w:sz w:val="16"/>
        </w:rPr>
        <w:t> </w:t>
      </w:r>
      <w:r>
        <w:rPr>
          <w:color w:val="231F20"/>
          <w:w w:val="90"/>
          <w:sz w:val="16"/>
        </w:rPr>
        <w:t>Female</w:t>
      </w:r>
      <w:r>
        <w:rPr>
          <w:color w:val="231F20"/>
          <w:spacing w:val="-18"/>
          <w:w w:val="90"/>
          <w:sz w:val="16"/>
        </w:rPr>
        <w:t> </w:t>
      </w:r>
      <w:r>
        <w:rPr>
          <w:color w:val="231F20"/>
          <w:w w:val="90"/>
          <w:sz w:val="16"/>
        </w:rPr>
        <w:t>DB78</w:t>
      </w:r>
      <w:r>
        <w:rPr>
          <w:color w:val="231F20"/>
          <w:spacing w:val="-18"/>
          <w:w w:val="90"/>
          <w:sz w:val="16"/>
        </w:rPr>
        <w:t> </w:t>
      </w:r>
      <w:r>
        <w:rPr>
          <w:color w:val="231F20"/>
          <w:w w:val="90"/>
          <w:sz w:val="16"/>
        </w:rPr>
        <w:t>(PCI-1622C)</w:t>
      </w:r>
    </w:p>
    <w:p>
      <w:pPr>
        <w:tabs>
          <w:tab w:pos="1870" w:val="left" w:leader="none"/>
        </w:tabs>
        <w:spacing w:before="18"/>
        <w:ind w:left="113" w:right="0" w:firstLine="0"/>
        <w:jc w:val="left"/>
        <w:rPr>
          <w:sz w:val="16"/>
        </w:rPr>
      </w:pPr>
      <w:r>
        <w:rPr>
          <w:rFonts w:ascii="Wingdings" w:hAnsi="Wingdings"/>
          <w:color w:val="231F20"/>
          <w:w w:val="90"/>
          <w:sz w:val="16"/>
        </w:rPr>
        <w:t></w:t>
      </w:r>
      <w:r>
        <w:rPr>
          <w:rFonts w:ascii="Times New Roman" w:hAnsi="Times New Roman"/>
          <w:color w:val="231F20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Dimensions (L</w:t>
      </w:r>
      <w:r>
        <w:rPr>
          <w:b/>
          <w:color w:val="231F20"/>
          <w:spacing w:val="-2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x</w:t>
      </w:r>
      <w:r>
        <w:rPr>
          <w:b/>
          <w:color w:val="231F20"/>
          <w:spacing w:val="-1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W)</w:t>
        <w:tab/>
      </w:r>
      <w:r>
        <w:rPr>
          <w:color w:val="231F20"/>
          <w:w w:val="90"/>
          <w:sz w:val="16"/>
        </w:rPr>
        <w:t>174.65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x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w w:val="90"/>
          <w:sz w:val="16"/>
        </w:rPr>
        <w:t>106.67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mm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(6.88”x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4.2")</w:t>
      </w:r>
    </w:p>
    <w:p>
      <w:pPr>
        <w:pStyle w:val="ListParagraph"/>
        <w:numPr>
          <w:ilvl w:val="0"/>
          <w:numId w:val="2"/>
        </w:numPr>
        <w:tabs>
          <w:tab w:pos="284" w:val="left" w:leader="none"/>
          <w:tab w:pos="1870" w:val="left" w:leader="none"/>
        </w:tabs>
        <w:spacing w:line="240" w:lineRule="auto" w:before="23" w:after="0"/>
        <w:ind w:left="283" w:right="0" w:hanging="171"/>
        <w:jc w:val="left"/>
        <w:rPr>
          <w:sz w:val="16"/>
        </w:rPr>
      </w:pPr>
      <w:r>
        <w:rPr>
          <w:b/>
          <w:color w:val="231F20"/>
          <w:w w:val="85"/>
          <w:sz w:val="16"/>
        </w:rPr>
        <w:t>Power</w:t>
      </w:r>
      <w:r>
        <w:rPr>
          <w:b/>
          <w:color w:val="231F20"/>
          <w:spacing w:val="-5"/>
          <w:w w:val="85"/>
          <w:sz w:val="16"/>
        </w:rPr>
        <w:t> </w:t>
      </w:r>
      <w:r>
        <w:rPr>
          <w:b/>
          <w:color w:val="231F20"/>
          <w:w w:val="85"/>
          <w:sz w:val="16"/>
        </w:rPr>
        <w:t>Consumption</w:t>
        <w:tab/>
      </w:r>
      <w:r>
        <w:rPr>
          <w:color w:val="231F20"/>
          <w:w w:val="90"/>
          <w:sz w:val="16"/>
        </w:rPr>
        <w:t>260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mA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@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+3.3</w:t>
      </w:r>
      <w:r>
        <w:rPr>
          <w:color w:val="231F20"/>
          <w:spacing w:val="-7"/>
          <w:w w:val="90"/>
          <w:sz w:val="16"/>
        </w:rPr>
        <w:t> </w:t>
      </w:r>
      <w:r>
        <w:rPr>
          <w:color w:val="231F20"/>
          <w:w w:val="90"/>
          <w:sz w:val="16"/>
        </w:rPr>
        <w:t>V</w:t>
      </w:r>
      <w:r>
        <w:rPr>
          <w:color w:val="231F20"/>
          <w:spacing w:val="-8"/>
          <w:w w:val="90"/>
          <w:sz w:val="16"/>
        </w:rPr>
        <w:t> </w:t>
      </w:r>
      <w:r>
        <w:rPr>
          <w:color w:val="231F20"/>
          <w:w w:val="90"/>
          <w:sz w:val="16"/>
        </w:rPr>
        <w:t>(typ.)</w:t>
      </w:r>
    </w:p>
    <w:p>
      <w:pPr>
        <w:pStyle w:val="Heading2"/>
      </w:pPr>
      <w:r>
        <w:rPr>
          <w:color w:val="231F20"/>
          <w:w w:val="95"/>
        </w:rPr>
        <w:t>Communications</w:t>
      </w:r>
    </w:p>
    <w:p>
      <w:pPr>
        <w:pStyle w:val="ListParagraph"/>
        <w:numPr>
          <w:ilvl w:val="0"/>
          <w:numId w:val="2"/>
        </w:numPr>
        <w:tabs>
          <w:tab w:pos="284" w:val="left" w:leader="none"/>
          <w:tab w:pos="1871" w:val="left" w:leader="none"/>
        </w:tabs>
        <w:spacing w:line="240" w:lineRule="auto" w:before="59" w:after="0"/>
        <w:ind w:left="283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Comm.</w:t>
      </w:r>
      <w:r>
        <w:rPr>
          <w:b/>
          <w:color w:val="231F20"/>
          <w:spacing w:val="-18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Controller</w:t>
        <w:tab/>
      </w:r>
      <w:r>
        <w:rPr>
          <w:color w:val="231F20"/>
          <w:w w:val="95"/>
          <w:sz w:val="16"/>
        </w:rPr>
        <w:t>XR17V358</w:t>
      </w:r>
    </w:p>
    <w:p>
      <w:pPr>
        <w:pStyle w:val="ListParagraph"/>
        <w:numPr>
          <w:ilvl w:val="0"/>
          <w:numId w:val="2"/>
        </w:numPr>
        <w:tabs>
          <w:tab w:pos="284" w:val="left" w:leader="none"/>
          <w:tab w:pos="1870" w:val="left" w:leader="none"/>
        </w:tabs>
        <w:spacing w:line="240" w:lineRule="auto" w:before="23" w:after="0"/>
        <w:ind w:left="283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Data</w:t>
      </w:r>
      <w:r>
        <w:rPr>
          <w:b/>
          <w:color w:val="231F20"/>
          <w:spacing w:val="-11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Bits</w:t>
        <w:tab/>
      </w:r>
      <w:r>
        <w:rPr>
          <w:color w:val="231F20"/>
          <w:w w:val="90"/>
          <w:sz w:val="16"/>
        </w:rPr>
        <w:t>5, 6, 7,</w:t>
      </w:r>
      <w:r>
        <w:rPr>
          <w:color w:val="231F20"/>
          <w:spacing w:val="-15"/>
          <w:w w:val="90"/>
          <w:sz w:val="16"/>
        </w:rPr>
        <w:t> </w:t>
      </w:r>
      <w:r>
        <w:rPr>
          <w:color w:val="231F20"/>
          <w:w w:val="90"/>
          <w:sz w:val="16"/>
        </w:rPr>
        <w:t>8</w:t>
      </w:r>
    </w:p>
    <w:p>
      <w:pPr>
        <w:pStyle w:val="ListParagraph"/>
        <w:numPr>
          <w:ilvl w:val="0"/>
          <w:numId w:val="2"/>
        </w:numPr>
        <w:tabs>
          <w:tab w:pos="284" w:val="left" w:leader="none"/>
          <w:tab w:pos="1870" w:val="left" w:leader="none"/>
        </w:tabs>
        <w:spacing w:line="240" w:lineRule="auto" w:before="23" w:after="0"/>
        <w:ind w:left="283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Data</w:t>
      </w:r>
      <w:r>
        <w:rPr>
          <w:b/>
          <w:color w:val="231F20"/>
          <w:spacing w:val="-11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Signals</w:t>
        <w:tab/>
      </w:r>
      <w:r>
        <w:rPr>
          <w:color w:val="231F20"/>
          <w:w w:val="90"/>
          <w:sz w:val="16"/>
        </w:rPr>
        <w:t>RS-232: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TxD,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RxD,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RTS,</w:t>
      </w:r>
      <w:r>
        <w:rPr>
          <w:color w:val="231F20"/>
          <w:spacing w:val="-26"/>
          <w:w w:val="90"/>
          <w:sz w:val="16"/>
        </w:rPr>
        <w:t> </w:t>
      </w:r>
      <w:r>
        <w:rPr>
          <w:color w:val="231F20"/>
          <w:w w:val="90"/>
          <w:sz w:val="16"/>
        </w:rPr>
        <w:t>CTS,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DTR,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DSR,</w:t>
      </w:r>
      <w:r>
        <w:rPr>
          <w:color w:val="231F20"/>
          <w:spacing w:val="-25"/>
          <w:w w:val="90"/>
          <w:sz w:val="16"/>
        </w:rPr>
        <w:t> </w:t>
      </w:r>
      <w:r>
        <w:rPr>
          <w:color w:val="231F20"/>
          <w:w w:val="90"/>
          <w:sz w:val="16"/>
        </w:rPr>
        <w:t>DCD</w:t>
      </w:r>
    </w:p>
    <w:p>
      <w:pPr>
        <w:pStyle w:val="BodyText"/>
        <w:spacing w:line="247" w:lineRule="auto" w:before="6"/>
        <w:ind w:left="1870" w:right="29"/>
      </w:pPr>
      <w:r>
        <w:rPr>
          <w:color w:val="231F20"/>
          <w:w w:val="80"/>
        </w:rPr>
        <w:t>(PCI-1620A/22A/22B)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TxD,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RxD,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RTS,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CTS,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DTR,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5"/>
          <w:w w:val="80"/>
        </w:rPr>
        <w:t>DSR, </w:t>
      </w:r>
      <w:r>
        <w:rPr>
          <w:color w:val="231F20"/>
          <w:w w:val="85"/>
        </w:rPr>
        <w:t>DCD, RI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(PCI-1622C)</w:t>
      </w:r>
    </w:p>
    <w:p>
      <w:pPr>
        <w:pStyle w:val="BodyText"/>
        <w:spacing w:line="247" w:lineRule="auto" w:before="1"/>
        <w:ind w:left="1870"/>
      </w:pPr>
      <w:r>
        <w:rPr>
          <w:color w:val="231F20"/>
          <w:w w:val="80"/>
        </w:rPr>
        <w:t>RS-422: Tx+, Tx-, Rx+, Rx- (PCI-1620A/22A/22B) </w:t>
      </w:r>
      <w:r>
        <w:rPr>
          <w:color w:val="231F20"/>
          <w:w w:val="85"/>
        </w:rPr>
        <w:t>CTS+, CTS-, RTS+, RTS-, Tx+, Tx-, Rx+, Rx-</w:t>
      </w:r>
    </w:p>
    <w:p>
      <w:pPr>
        <w:pStyle w:val="BodyText"/>
        <w:spacing w:before="1"/>
        <w:ind w:left="1870"/>
      </w:pPr>
      <w:r>
        <w:rPr>
          <w:color w:val="231F20"/>
          <w:w w:val="90"/>
        </w:rPr>
        <w:t>(PCI-1622C)</w:t>
      </w:r>
    </w:p>
    <w:p>
      <w:pPr>
        <w:pStyle w:val="BodyText"/>
        <w:spacing w:before="6"/>
        <w:ind w:left="1870"/>
      </w:pPr>
      <w:r>
        <w:rPr>
          <w:color w:val="231F20"/>
          <w:w w:val="90"/>
        </w:rPr>
        <w:t>RS-485: Data+, Data- (PCI-1620A/22B/22C)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  <w:tab w:pos="1870" w:val="left" w:leader="none"/>
        </w:tabs>
        <w:spacing w:line="240" w:lineRule="auto" w:before="23" w:after="0"/>
        <w:ind w:left="283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FIFO</w:t>
        <w:tab/>
      </w:r>
      <w:r>
        <w:rPr>
          <w:color w:val="231F20"/>
          <w:w w:val="90"/>
          <w:sz w:val="16"/>
        </w:rPr>
        <w:t>256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w w:val="90"/>
          <w:sz w:val="16"/>
        </w:rPr>
        <w:t>bytes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  <w:tab w:pos="1870" w:val="left" w:leader="none"/>
        </w:tabs>
        <w:spacing w:line="240" w:lineRule="auto" w:before="23" w:after="0"/>
        <w:ind w:left="283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Flow</w:t>
      </w:r>
      <w:r>
        <w:rPr>
          <w:b/>
          <w:color w:val="231F20"/>
          <w:spacing w:val="-18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Control</w:t>
        <w:tab/>
      </w:r>
      <w:r>
        <w:rPr>
          <w:color w:val="231F20"/>
          <w:w w:val="90"/>
          <w:sz w:val="16"/>
        </w:rPr>
        <w:t>DTR/DSR, RTS/CTS,</w:t>
      </w:r>
      <w:r>
        <w:rPr>
          <w:color w:val="231F20"/>
          <w:spacing w:val="-22"/>
          <w:w w:val="90"/>
          <w:sz w:val="16"/>
        </w:rPr>
        <w:t> </w:t>
      </w:r>
      <w:r>
        <w:rPr>
          <w:color w:val="231F20"/>
          <w:w w:val="90"/>
          <w:sz w:val="16"/>
        </w:rPr>
        <w:t>Xon/Xoff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  <w:tab w:pos="1870" w:val="left" w:leader="none"/>
        </w:tabs>
        <w:spacing w:line="240" w:lineRule="auto" w:before="23" w:after="0"/>
        <w:ind w:left="283" w:right="0" w:hanging="172"/>
        <w:jc w:val="left"/>
        <w:rPr>
          <w:sz w:val="16"/>
        </w:rPr>
      </w:pPr>
      <w:r>
        <w:rPr>
          <w:b/>
          <w:color w:val="231F20"/>
          <w:w w:val="90"/>
          <w:sz w:val="16"/>
        </w:rPr>
        <w:t>Parity</w:t>
        <w:tab/>
      </w:r>
      <w:r>
        <w:rPr>
          <w:color w:val="231F20"/>
          <w:w w:val="90"/>
          <w:sz w:val="16"/>
        </w:rPr>
        <w:t>None,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Odd,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Even,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Mark,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or</w:t>
      </w:r>
      <w:r>
        <w:rPr>
          <w:color w:val="231F20"/>
          <w:spacing w:val="-12"/>
          <w:w w:val="90"/>
          <w:sz w:val="16"/>
        </w:rPr>
        <w:t> </w:t>
      </w:r>
      <w:r>
        <w:rPr>
          <w:color w:val="231F20"/>
          <w:w w:val="90"/>
          <w:sz w:val="16"/>
        </w:rPr>
        <w:t>Space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  <w:tab w:pos="1870" w:val="left" w:leader="none"/>
        </w:tabs>
        <w:spacing w:line="240" w:lineRule="auto" w:before="23" w:after="0"/>
        <w:ind w:left="282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Speed</w:t>
        <w:tab/>
      </w:r>
      <w:r>
        <w:rPr>
          <w:color w:val="231F20"/>
          <w:w w:val="90"/>
          <w:sz w:val="16"/>
        </w:rPr>
        <w:t>50 bps ~ 921.6</w:t>
      </w:r>
      <w:r>
        <w:rPr>
          <w:color w:val="231F20"/>
          <w:spacing w:val="-28"/>
          <w:w w:val="90"/>
          <w:sz w:val="16"/>
        </w:rPr>
        <w:t> </w:t>
      </w:r>
      <w:r>
        <w:rPr>
          <w:color w:val="231F20"/>
          <w:w w:val="90"/>
          <w:sz w:val="16"/>
        </w:rPr>
        <w:t>kbps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  <w:tab w:pos="1870" w:val="left" w:leader="none"/>
        </w:tabs>
        <w:spacing w:line="240" w:lineRule="auto" w:before="23" w:after="0"/>
        <w:ind w:left="282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Stop</w:t>
      </w:r>
      <w:r>
        <w:rPr>
          <w:b/>
          <w:color w:val="231F20"/>
          <w:spacing w:val="-16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Bits</w:t>
        <w:tab/>
      </w:r>
      <w:r>
        <w:rPr>
          <w:color w:val="231F20"/>
          <w:w w:val="90"/>
          <w:sz w:val="16"/>
        </w:rPr>
        <w:t>1, 1.5,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2</w:t>
      </w:r>
    </w:p>
    <w:p>
      <w:pPr>
        <w:pStyle w:val="Heading2"/>
      </w:pPr>
      <w:r>
        <w:rPr/>
        <w:pict>
          <v:shape style="position:absolute;margin-left:56.692902pt;margin-top:21.476496pt;width:242.85pt;height:88.1pt;mso-position-horizontal-relative:page;mso-position-vertical-relative:paragraph;z-index:251665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4"/>
                    <w:gridCol w:w="981"/>
                    <w:gridCol w:w="924"/>
                    <w:gridCol w:w="924"/>
                    <w:gridCol w:w="879"/>
                  </w:tblGrid>
                  <w:tr>
                    <w:trPr>
                      <w:trHeight w:val="387" w:hRule="atLeast"/>
                    </w:trPr>
                    <w:tc>
                      <w:tcPr>
                        <w:tcW w:w="1134" w:type="dxa"/>
                        <w:tcBorders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112"/>
                          <w:ind w:left="8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16"/>
                          </w:rPr>
                          <w:t>Model Name</w:t>
                        </w:r>
                      </w:p>
                    </w:tc>
                    <w:tc>
                      <w:tcPr>
                        <w:tcW w:w="981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177" w:lineRule="exact" w:before="2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ESD</w:t>
                        </w:r>
                      </w:p>
                      <w:p>
                        <w:pPr>
                          <w:pStyle w:val="TableParagraph"/>
                          <w:spacing w:line="163" w:lineRule="exact" w:before="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Protection</w:t>
                        </w:r>
                      </w:p>
                    </w:tc>
                    <w:tc>
                      <w:tcPr>
                        <w:tcW w:w="924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6"/>
                          </w:rPr>
                          <w:t>EFT</w:t>
                        </w:r>
                      </w:p>
                      <w:p>
                        <w:pPr>
                          <w:pStyle w:val="TableParagraph"/>
                          <w:spacing w:line="156" w:lineRule="exact" w:before="1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Protection</w:t>
                        </w:r>
                      </w:p>
                    </w:tc>
                    <w:tc>
                      <w:tcPr>
                        <w:tcW w:w="924" w:type="dxa"/>
                        <w:tcBorders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198" w:lineRule="exact" w:before="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Surge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Protection</w:t>
                        </w:r>
                      </w:p>
                    </w:tc>
                    <w:tc>
                      <w:tcPr>
                        <w:tcW w:w="879" w:type="dxa"/>
                        <w:tcBorders>
                          <w:left w:val="single" w:sz="2" w:space="0" w:color="231F20"/>
                          <w:bottom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198" w:lineRule="exact" w:before="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Isolation </w:t>
                        </w:r>
                        <w:r>
                          <w:rPr>
                            <w:b/>
                            <w:color w:val="231F20"/>
                            <w:w w:val="80"/>
                            <w:sz w:val="16"/>
                          </w:rPr>
                          <w:t>Protection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134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PCI-1620A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160" w:lineRule="exact" w:before="6"/>
                          <w:ind w:right="10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15KV (air), </w:t>
                        </w:r>
                        <w:r>
                          <w:rPr>
                            <w:color w:val="231F20"/>
                            <w:w w:val="75"/>
                            <w:sz w:val="14"/>
                          </w:rPr>
                          <w:t>8KV (contact)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83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1000 V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7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1134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PCI-1620B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160" w:lineRule="exact" w:before="15"/>
                          <w:ind w:right="10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15KV (air), </w:t>
                        </w:r>
                        <w:r>
                          <w:rPr>
                            <w:color w:val="231F20"/>
                            <w:w w:val="75"/>
                            <w:sz w:val="14"/>
                          </w:rPr>
                          <w:t>8KV (contact)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1000 V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1000V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1134" w:type="dxa"/>
                        <w:tcBorders>
                          <w:top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PCI-1622B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160" w:lineRule="exact" w:before="14"/>
                          <w:ind w:right="10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15KV (air), </w:t>
                        </w:r>
                        <w:r>
                          <w:rPr>
                            <w:color w:val="231F20"/>
                            <w:w w:val="75"/>
                            <w:sz w:val="14"/>
                          </w:rPr>
                          <w:t>8KV (contact)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1000 V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1000 V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134" w:type="dxa"/>
                        <w:tcBorders>
                          <w:top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PCI-1622C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line="160" w:lineRule="exact" w:before="14"/>
                          <w:ind w:right="108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</w:rPr>
                          <w:t>15KV (air), </w:t>
                        </w:r>
                        <w:r>
                          <w:rPr>
                            <w:color w:val="231F20"/>
                            <w:w w:val="75"/>
                            <w:sz w:val="14"/>
                          </w:rPr>
                          <w:t>8KV (contact)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1000 V</w:t>
                        </w:r>
                      </w:p>
                    </w:tc>
                    <w:tc>
                      <w:tcPr>
                        <w:tcW w:w="924" w:type="dxa"/>
                        <w:tcBorders>
                          <w:top w:val="single" w:sz="2" w:space="0" w:color="231F20"/>
                          <w:left w:val="single" w:sz="2" w:space="0" w:color="231F20"/>
                          <w:right w:val="single" w:sz="2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85"/>
                            <w:sz w:val="14"/>
                          </w:rPr>
                          <w:t>1000 V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2" w:space="0" w:color="231F20"/>
                          <w:left w:val="single" w:sz="2" w:space="0" w:color="231F20"/>
                        </w:tcBorders>
                      </w:tcPr>
                      <w:p>
                        <w:pPr>
                          <w:pStyle w:val="TableParagraph"/>
                          <w:spacing w:before="87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w w:val="90"/>
                            <w:position w:val="1"/>
                            <w:sz w:val="14"/>
                          </w:rPr>
                          <w:t>3000 V</w:t>
                        </w:r>
                        <w:r>
                          <w:rPr>
                            <w:color w:val="231F20"/>
                            <w:w w:val="90"/>
                            <w:sz w:val="8"/>
                          </w:rPr>
                          <w:t>DC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Protection</w:t>
      </w:r>
    </w:p>
    <w:p>
      <w:pPr>
        <w:spacing w:before="181"/>
        <w:ind w:left="113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w w:val="95"/>
          <w:sz w:val="18"/>
        </w:rPr>
        <w:t>Software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  <w:tab w:pos="1870" w:val="left" w:leader="none"/>
        </w:tabs>
        <w:spacing w:line="240" w:lineRule="auto" w:before="59" w:after="0"/>
        <w:ind w:left="283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Bundled</w:t>
      </w:r>
      <w:r>
        <w:rPr>
          <w:b/>
          <w:color w:val="231F20"/>
          <w:spacing w:val="-22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Software</w:t>
        <w:tab/>
      </w:r>
      <w:r>
        <w:rPr>
          <w:color w:val="231F20"/>
          <w:w w:val="90"/>
          <w:sz w:val="16"/>
        </w:rPr>
        <w:t>ICOM</w:t>
      </w:r>
      <w:r>
        <w:rPr>
          <w:color w:val="231F20"/>
          <w:spacing w:val="-6"/>
          <w:w w:val="90"/>
          <w:sz w:val="16"/>
        </w:rPr>
        <w:t> </w:t>
      </w:r>
      <w:r>
        <w:rPr>
          <w:color w:val="231F20"/>
          <w:spacing w:val="-3"/>
          <w:w w:val="90"/>
          <w:sz w:val="16"/>
        </w:rPr>
        <w:t>Tools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  <w:tab w:pos="1870" w:val="left" w:leader="none"/>
        </w:tabs>
        <w:spacing w:line="240" w:lineRule="auto" w:before="34" w:after="0"/>
        <w:ind w:left="283" w:right="0" w:hanging="172"/>
        <w:jc w:val="left"/>
        <w:rPr>
          <w:sz w:val="16"/>
        </w:rPr>
      </w:pPr>
      <w:r>
        <w:rPr>
          <w:b/>
          <w:color w:val="231F20"/>
          <w:w w:val="90"/>
          <w:sz w:val="16"/>
        </w:rPr>
        <w:t>OS</w:t>
      </w:r>
      <w:r>
        <w:rPr>
          <w:b/>
          <w:color w:val="231F20"/>
          <w:spacing w:val="-21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Support</w:t>
        <w:tab/>
      </w:r>
      <w:r>
        <w:rPr>
          <w:color w:val="231F20"/>
          <w:w w:val="85"/>
          <w:sz w:val="16"/>
        </w:rPr>
        <w:t>Windows</w:t>
      </w:r>
      <w:r>
        <w:rPr>
          <w:color w:val="231F20"/>
          <w:spacing w:val="-21"/>
          <w:w w:val="85"/>
          <w:sz w:val="16"/>
        </w:rPr>
        <w:t> </w:t>
      </w:r>
      <w:r>
        <w:rPr>
          <w:color w:val="231F20"/>
          <w:w w:val="85"/>
          <w:sz w:val="16"/>
        </w:rPr>
        <w:t>XP/7/8/10,</w:t>
      </w:r>
      <w:r>
        <w:rPr>
          <w:color w:val="231F20"/>
          <w:spacing w:val="-20"/>
          <w:w w:val="85"/>
          <w:sz w:val="16"/>
        </w:rPr>
        <w:t> </w:t>
      </w:r>
      <w:r>
        <w:rPr>
          <w:color w:val="231F20"/>
          <w:w w:val="85"/>
          <w:sz w:val="16"/>
        </w:rPr>
        <w:t>and</w:t>
      </w:r>
      <w:r>
        <w:rPr>
          <w:color w:val="231F20"/>
          <w:spacing w:val="-21"/>
          <w:w w:val="85"/>
          <w:sz w:val="16"/>
        </w:rPr>
        <w:t> </w:t>
      </w:r>
      <w:r>
        <w:rPr>
          <w:color w:val="231F20"/>
          <w:w w:val="85"/>
          <w:sz w:val="16"/>
        </w:rPr>
        <w:t>Linux</w:t>
      </w:r>
      <w:r>
        <w:rPr>
          <w:color w:val="231F20"/>
          <w:spacing w:val="-21"/>
          <w:w w:val="85"/>
          <w:sz w:val="16"/>
        </w:rPr>
        <w:t> </w:t>
      </w:r>
      <w:r>
        <w:rPr>
          <w:color w:val="231F20"/>
          <w:spacing w:val="-3"/>
          <w:w w:val="85"/>
          <w:sz w:val="16"/>
        </w:rPr>
        <w:t>(You</w:t>
      </w:r>
      <w:r>
        <w:rPr>
          <w:color w:val="231F20"/>
          <w:spacing w:val="-21"/>
          <w:w w:val="85"/>
          <w:sz w:val="16"/>
        </w:rPr>
        <w:t> </w:t>
      </w:r>
      <w:r>
        <w:rPr>
          <w:color w:val="231F20"/>
          <w:w w:val="85"/>
          <w:sz w:val="16"/>
        </w:rPr>
        <w:t>can</w:t>
      </w:r>
      <w:r>
        <w:rPr>
          <w:color w:val="231F20"/>
          <w:spacing w:val="-21"/>
          <w:w w:val="85"/>
          <w:sz w:val="16"/>
        </w:rPr>
        <w:t> </w:t>
      </w:r>
      <w:r>
        <w:rPr>
          <w:color w:val="231F20"/>
          <w:w w:val="85"/>
          <w:sz w:val="16"/>
        </w:rPr>
        <w:t>reference</w:t>
      </w:r>
      <w:r>
        <w:rPr>
          <w:color w:val="231F20"/>
          <w:spacing w:val="-21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</w:p>
    <w:p>
      <w:pPr>
        <w:pStyle w:val="BodyText"/>
        <w:spacing w:before="6"/>
        <w:ind w:left="1870"/>
      </w:pPr>
      <w:r>
        <w:rPr>
          <w:color w:val="231F20"/>
          <w:w w:val="85"/>
        </w:rPr>
        <w:t>SW release note to know the supported OS version.)</w:t>
      </w:r>
    </w:p>
    <w:p>
      <w:pPr>
        <w:pStyle w:val="Heading2"/>
        <w:spacing w:before="159"/>
      </w:pPr>
      <w:r>
        <w:rPr>
          <w:color w:val="231F20"/>
          <w:w w:val="95"/>
        </w:rPr>
        <w:t>Environment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  <w:tab w:pos="1870" w:val="left" w:leader="none"/>
        </w:tabs>
        <w:spacing w:line="240" w:lineRule="auto" w:before="58" w:after="0"/>
        <w:ind w:left="283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Operating</w:t>
      </w:r>
      <w:r>
        <w:rPr>
          <w:b/>
          <w:color w:val="231F20"/>
          <w:spacing w:val="-21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Humidity</w:t>
        <w:tab/>
      </w:r>
      <w:r>
        <w:rPr>
          <w:color w:val="231F20"/>
          <w:w w:val="85"/>
          <w:sz w:val="16"/>
        </w:rPr>
        <w:t>5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~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95</w:t>
      </w:r>
      <w:r>
        <w:rPr>
          <w:color w:val="231F20"/>
          <w:spacing w:val="-22"/>
          <w:w w:val="85"/>
          <w:sz w:val="16"/>
        </w:rPr>
        <w:t> </w:t>
      </w:r>
      <w:r>
        <w:rPr>
          <w:color w:val="231F20"/>
          <w:w w:val="85"/>
          <w:sz w:val="16"/>
        </w:rPr>
        <w:t>%</w:t>
      </w:r>
      <w:r>
        <w:rPr>
          <w:color w:val="231F20"/>
          <w:spacing w:val="-23"/>
          <w:w w:val="85"/>
          <w:sz w:val="16"/>
        </w:rPr>
        <w:t> </w:t>
      </w:r>
      <w:r>
        <w:rPr>
          <w:color w:val="231F20"/>
          <w:w w:val="85"/>
          <w:sz w:val="16"/>
        </w:rPr>
        <w:t>RH,</w:t>
      </w:r>
      <w:r>
        <w:rPr>
          <w:color w:val="231F20"/>
          <w:spacing w:val="-22"/>
          <w:w w:val="85"/>
          <w:sz w:val="16"/>
        </w:rPr>
        <w:t> </w:t>
      </w:r>
      <w:r>
        <w:rPr>
          <w:color w:val="231F20"/>
          <w:w w:val="85"/>
          <w:sz w:val="16"/>
        </w:rPr>
        <w:t>non-condensing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</w:tabs>
        <w:spacing w:line="240" w:lineRule="auto" w:before="35" w:after="0"/>
        <w:ind w:left="283" w:right="0" w:hanging="172"/>
        <w:jc w:val="left"/>
        <w:rPr>
          <w:sz w:val="16"/>
        </w:rPr>
      </w:pPr>
      <w:r>
        <w:rPr>
          <w:b/>
          <w:color w:val="231F20"/>
          <w:w w:val="90"/>
          <w:sz w:val="16"/>
        </w:rPr>
        <w:t>Operating</w:t>
      </w:r>
      <w:r>
        <w:rPr>
          <w:b/>
          <w:color w:val="231F20"/>
          <w:spacing w:val="-27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Temperature</w:t>
      </w:r>
      <w:r>
        <w:rPr>
          <w:b/>
          <w:color w:val="231F20"/>
          <w:spacing w:val="2"/>
          <w:w w:val="90"/>
          <w:sz w:val="16"/>
        </w:rPr>
        <w:t> </w:t>
      </w:r>
      <w:r>
        <w:rPr>
          <w:color w:val="231F20"/>
          <w:w w:val="90"/>
          <w:sz w:val="16"/>
        </w:rPr>
        <w:t>-10</w:t>
      </w:r>
      <w:r>
        <w:rPr>
          <w:color w:val="231F20"/>
          <w:spacing w:val="-27"/>
          <w:w w:val="90"/>
          <w:sz w:val="16"/>
        </w:rPr>
        <w:t> </w:t>
      </w:r>
      <w:r>
        <w:rPr>
          <w:color w:val="231F20"/>
          <w:w w:val="90"/>
          <w:sz w:val="16"/>
        </w:rPr>
        <w:t>~</w:t>
      </w:r>
      <w:r>
        <w:rPr>
          <w:color w:val="231F20"/>
          <w:spacing w:val="-28"/>
          <w:w w:val="90"/>
          <w:sz w:val="16"/>
        </w:rPr>
        <w:t> </w:t>
      </w:r>
      <w:r>
        <w:rPr>
          <w:color w:val="231F20"/>
          <w:w w:val="90"/>
          <w:sz w:val="16"/>
        </w:rPr>
        <w:t>60°C</w:t>
      </w:r>
      <w:r>
        <w:rPr>
          <w:color w:val="231F20"/>
          <w:spacing w:val="-28"/>
          <w:w w:val="90"/>
          <w:sz w:val="16"/>
        </w:rPr>
        <w:t> </w:t>
      </w:r>
      <w:r>
        <w:rPr>
          <w:color w:val="231F20"/>
          <w:w w:val="90"/>
          <w:sz w:val="16"/>
        </w:rPr>
        <w:t>(14</w:t>
      </w:r>
      <w:r>
        <w:rPr>
          <w:color w:val="231F20"/>
          <w:spacing w:val="-27"/>
          <w:w w:val="90"/>
          <w:sz w:val="16"/>
        </w:rPr>
        <w:t> </w:t>
      </w:r>
      <w:r>
        <w:rPr>
          <w:color w:val="231F20"/>
          <w:w w:val="90"/>
          <w:sz w:val="16"/>
        </w:rPr>
        <w:t>~</w:t>
      </w:r>
      <w:r>
        <w:rPr>
          <w:color w:val="231F20"/>
          <w:spacing w:val="-28"/>
          <w:w w:val="90"/>
          <w:sz w:val="16"/>
        </w:rPr>
        <w:t> </w:t>
      </w:r>
      <w:r>
        <w:rPr>
          <w:color w:val="231F20"/>
          <w:w w:val="90"/>
          <w:sz w:val="16"/>
        </w:rPr>
        <w:t>140°F)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  <w:tab w:pos="1870" w:val="left" w:leader="none"/>
        </w:tabs>
        <w:spacing w:line="240" w:lineRule="auto" w:before="34" w:after="0"/>
        <w:ind w:left="282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Storage</w:t>
      </w:r>
      <w:r>
        <w:rPr>
          <w:b/>
          <w:color w:val="231F20"/>
          <w:spacing w:val="-2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Temperature</w:t>
        <w:tab/>
      </w:r>
      <w:r>
        <w:rPr>
          <w:color w:val="231F20"/>
          <w:w w:val="95"/>
          <w:sz w:val="16"/>
        </w:rPr>
        <w:t>-25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~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85°C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(-13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~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185°F)</w:t>
      </w:r>
    </w:p>
    <w:p>
      <w:pPr>
        <w:pStyle w:val="BodyText"/>
        <w:spacing w:before="2"/>
        <w:rPr>
          <w:sz w:val="17"/>
        </w:rPr>
      </w:pPr>
    </w:p>
    <w:p>
      <w:pPr>
        <w:pStyle w:val="Heading1"/>
        <w:spacing w:before="1"/>
        <w:rPr>
          <w:rFonts w:ascii="Calibri"/>
        </w:rPr>
      </w:pPr>
      <w:r>
        <w:rPr>
          <w:rFonts w:ascii="Calibri"/>
          <w:color w:val="00447C"/>
          <w:w w:val="110"/>
        </w:rPr>
        <w:t>Ordering Information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  <w:tab w:pos="1870" w:val="left" w:leader="none"/>
        </w:tabs>
        <w:spacing w:line="240" w:lineRule="auto" w:before="49" w:after="0"/>
        <w:ind w:left="283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PCI-1620A-DE</w:t>
        <w:tab/>
      </w:r>
      <w:r>
        <w:rPr>
          <w:color w:val="231F20"/>
          <w:w w:val="90"/>
          <w:sz w:val="16"/>
        </w:rPr>
        <w:t>8-port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RS-232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PCI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Comm.</w:t>
      </w:r>
      <w:r>
        <w:rPr>
          <w:color w:val="231F20"/>
          <w:spacing w:val="-10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  <w:tab w:pos="1870" w:val="left" w:leader="none"/>
        </w:tabs>
        <w:spacing w:line="240" w:lineRule="auto" w:before="35" w:after="0"/>
        <w:ind w:left="283" w:right="0" w:hanging="172"/>
        <w:jc w:val="left"/>
        <w:rPr>
          <w:sz w:val="16"/>
        </w:rPr>
      </w:pPr>
      <w:r>
        <w:rPr>
          <w:b/>
          <w:color w:val="231F20"/>
          <w:w w:val="90"/>
          <w:sz w:val="16"/>
        </w:rPr>
        <w:t>PCI-1620B-DE</w:t>
        <w:tab/>
      </w:r>
      <w:r>
        <w:rPr>
          <w:color w:val="231F20"/>
          <w:w w:val="85"/>
          <w:sz w:val="16"/>
        </w:rPr>
        <w:t>8-port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RS-232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PCI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Comm.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Card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w/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Surge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Protection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  <w:tab w:pos="1870" w:val="left" w:leader="none"/>
        </w:tabs>
        <w:spacing w:line="240" w:lineRule="auto" w:before="34" w:after="0"/>
        <w:ind w:left="282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PCI-1622B-DE</w:t>
        <w:tab/>
      </w:r>
      <w:r>
        <w:rPr>
          <w:color w:val="231F20"/>
          <w:w w:val="90"/>
          <w:sz w:val="16"/>
        </w:rPr>
        <w:t>8-port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RS-232/422/485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PCI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Comm.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</w:p>
    <w:p>
      <w:pPr>
        <w:pStyle w:val="BodyText"/>
        <w:spacing w:before="6"/>
        <w:ind w:left="1870"/>
      </w:pPr>
      <w:r>
        <w:rPr>
          <w:color w:val="231F20"/>
          <w:w w:val="90"/>
        </w:rPr>
        <w:t>w/ Surge Protection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  <w:tab w:pos="1870" w:val="left" w:leader="none"/>
        </w:tabs>
        <w:spacing w:line="240" w:lineRule="auto" w:before="34" w:after="0"/>
        <w:ind w:left="282" w:right="0" w:hanging="171"/>
        <w:jc w:val="left"/>
        <w:rPr>
          <w:sz w:val="16"/>
        </w:rPr>
      </w:pPr>
      <w:r>
        <w:rPr>
          <w:b/>
          <w:color w:val="231F20"/>
          <w:w w:val="90"/>
          <w:sz w:val="16"/>
        </w:rPr>
        <w:t>PCI-1622C-DE</w:t>
        <w:tab/>
      </w:r>
      <w:r>
        <w:rPr>
          <w:color w:val="231F20"/>
          <w:w w:val="90"/>
          <w:sz w:val="16"/>
        </w:rPr>
        <w:t>8-port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RS-232/422/485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PCI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Comm.</w:t>
      </w:r>
      <w:r>
        <w:rPr>
          <w:color w:val="231F20"/>
          <w:spacing w:val="-14"/>
          <w:w w:val="90"/>
          <w:sz w:val="16"/>
        </w:rPr>
        <w:t> </w:t>
      </w:r>
      <w:r>
        <w:rPr>
          <w:color w:val="231F20"/>
          <w:w w:val="90"/>
          <w:sz w:val="16"/>
        </w:rPr>
        <w:t>Card</w:t>
      </w:r>
    </w:p>
    <w:p>
      <w:pPr>
        <w:pStyle w:val="BodyText"/>
        <w:spacing w:before="6"/>
        <w:ind w:left="1870"/>
      </w:pPr>
      <w:r>
        <w:rPr>
          <w:color w:val="231F20"/>
          <w:w w:val="90"/>
        </w:rPr>
        <w:t>w/ Surge &amp; Isolation Protection</w:t>
      </w:r>
    </w:p>
    <w:p>
      <w:pPr>
        <w:pStyle w:val="BodyText"/>
        <w:spacing w:before="3"/>
        <w:rPr>
          <w:sz w:val="17"/>
        </w:rPr>
      </w:pPr>
    </w:p>
    <w:p>
      <w:pPr>
        <w:pStyle w:val="Heading1"/>
        <w:rPr>
          <w:rFonts w:ascii="Calibri"/>
        </w:rPr>
      </w:pPr>
      <w:r>
        <w:rPr>
          <w:rFonts w:ascii="Calibri"/>
          <w:color w:val="00447C"/>
          <w:w w:val="105"/>
        </w:rPr>
        <w:t>Accessories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  <w:tab w:pos="1757" w:val="left" w:leader="none"/>
        </w:tabs>
        <w:spacing w:line="240" w:lineRule="auto" w:before="50" w:after="0"/>
        <w:ind w:left="283" w:right="47" w:hanging="284"/>
        <w:jc w:val="left"/>
        <w:rPr>
          <w:sz w:val="16"/>
        </w:rPr>
      </w:pPr>
      <w:r>
        <w:rPr>
          <w:b/>
          <w:color w:val="231F20"/>
          <w:w w:val="85"/>
          <w:sz w:val="16"/>
        </w:rPr>
        <w:t>OPT8C-AE</w:t>
        <w:tab/>
      </w:r>
      <w:r>
        <w:rPr>
          <w:color w:val="231F20"/>
          <w:w w:val="85"/>
          <w:sz w:val="16"/>
        </w:rPr>
        <w:t>DB62</w:t>
      </w:r>
      <w:r>
        <w:rPr>
          <w:color w:val="231F20"/>
          <w:spacing w:val="-18"/>
          <w:w w:val="85"/>
          <w:sz w:val="16"/>
        </w:rPr>
        <w:t> </w:t>
      </w:r>
      <w:r>
        <w:rPr>
          <w:color w:val="231F20"/>
          <w:w w:val="85"/>
          <w:sz w:val="16"/>
        </w:rPr>
        <w:t>x1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DB25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x8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Cable,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1m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for</w:t>
      </w:r>
      <w:r>
        <w:rPr>
          <w:color w:val="231F20"/>
          <w:spacing w:val="-18"/>
          <w:w w:val="85"/>
          <w:sz w:val="16"/>
        </w:rPr>
        <w:t> </w:t>
      </w:r>
      <w:r>
        <w:rPr>
          <w:color w:val="231F20"/>
          <w:w w:val="85"/>
          <w:sz w:val="16"/>
        </w:rPr>
        <w:t>PCI-1620A-DE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and</w:t>
      </w:r>
    </w:p>
    <w:p>
      <w:pPr>
        <w:pStyle w:val="BodyText"/>
        <w:spacing w:before="6"/>
        <w:ind w:left="1793" w:right="2286"/>
        <w:jc w:val="center"/>
      </w:pPr>
      <w:r>
        <w:rPr>
          <w:color w:val="231F20"/>
          <w:w w:val="90"/>
        </w:rPr>
        <w:t>PCI-1622B-DE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  <w:tab w:pos="1757" w:val="left" w:leader="none"/>
        </w:tabs>
        <w:spacing w:line="240" w:lineRule="auto" w:before="34" w:after="0"/>
        <w:ind w:left="283" w:right="118" w:hanging="284"/>
        <w:jc w:val="left"/>
        <w:rPr>
          <w:sz w:val="16"/>
        </w:rPr>
      </w:pPr>
      <w:r>
        <w:rPr>
          <w:b/>
          <w:color w:val="231F20"/>
          <w:w w:val="90"/>
          <w:sz w:val="16"/>
        </w:rPr>
        <w:t>OPT8H-AE</w:t>
        <w:tab/>
      </w:r>
      <w:r>
        <w:rPr>
          <w:color w:val="231F20"/>
          <w:w w:val="85"/>
          <w:sz w:val="16"/>
        </w:rPr>
        <w:t>DB62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x1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DB9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x8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Cable,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1m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for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PCI-1620A-DE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and</w:t>
      </w:r>
    </w:p>
    <w:p>
      <w:pPr>
        <w:pStyle w:val="BodyText"/>
        <w:spacing w:before="6"/>
        <w:ind w:left="1793" w:right="2286"/>
        <w:jc w:val="center"/>
      </w:pPr>
      <w:r>
        <w:rPr>
          <w:color w:val="231F20"/>
          <w:w w:val="90"/>
        </w:rPr>
        <w:t>PCI-1622B-DE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  <w:tab w:pos="1757" w:val="left" w:leader="none"/>
        </w:tabs>
        <w:spacing w:line="240" w:lineRule="auto" w:before="34" w:after="0"/>
        <w:ind w:left="282" w:right="349" w:hanging="283"/>
        <w:jc w:val="left"/>
        <w:rPr>
          <w:sz w:val="16"/>
        </w:rPr>
      </w:pPr>
      <w:r>
        <w:rPr>
          <w:b/>
          <w:color w:val="231F20"/>
          <w:w w:val="85"/>
          <w:sz w:val="16"/>
        </w:rPr>
        <w:t>OPT8J-AE</w:t>
        <w:tab/>
      </w:r>
      <w:r>
        <w:rPr>
          <w:color w:val="231F20"/>
          <w:w w:val="85"/>
          <w:sz w:val="16"/>
        </w:rPr>
        <w:t>DB78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x1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DB9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x8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Cable,</w:t>
      </w:r>
      <w:r>
        <w:rPr>
          <w:color w:val="231F20"/>
          <w:spacing w:val="-17"/>
          <w:w w:val="85"/>
          <w:sz w:val="16"/>
        </w:rPr>
        <w:t> </w:t>
      </w:r>
      <w:r>
        <w:rPr>
          <w:color w:val="231F20"/>
          <w:w w:val="85"/>
          <w:sz w:val="16"/>
        </w:rPr>
        <w:t>1m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for</w:t>
      </w:r>
      <w:r>
        <w:rPr>
          <w:color w:val="231F20"/>
          <w:spacing w:val="-16"/>
          <w:w w:val="85"/>
          <w:sz w:val="16"/>
        </w:rPr>
        <w:t> </w:t>
      </w:r>
      <w:r>
        <w:rPr>
          <w:color w:val="231F20"/>
          <w:w w:val="85"/>
          <w:sz w:val="16"/>
        </w:rPr>
        <w:t>PCI-1622C-DE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2240" w:h="15840"/>
          <w:pgMar w:top="0" w:bottom="0" w:left="1020" w:right="1020"/>
          <w:cols w:num="2" w:equalWidth="0">
            <w:col w:w="4992" w:space="136"/>
            <w:col w:w="50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tabs>
          <w:tab w:pos="1775" w:val="left" w:leader="none"/>
          <w:tab w:pos="10086" w:val="left" w:leader="none"/>
        </w:tabs>
        <w:spacing w:before="106"/>
        <w:ind w:left="1404" w:right="0" w:firstLine="0"/>
        <w:jc w:val="left"/>
        <w:rPr>
          <w:b/>
          <w:sz w:val="17"/>
        </w:rPr>
      </w:pPr>
      <w:r>
        <w:rPr/>
        <w:pict>
          <v:group style="position:absolute;margin-left:56.693001pt;margin-top:3.5081pt;width:61.85pt;height:13pt;mso-position-horizontal-relative:page;mso-position-vertical-relative:paragraph;z-index:251664384" coordorigin="1134,70" coordsize="1237,260">
            <v:rect style="position:absolute;left:1133;top:70;width:1237;height:260" filled="true" fillcolor="#00447c" stroked="false">
              <v:fill type="solid"/>
            </v:rect>
            <v:shape style="position:absolute;left:1235;top:121;width:1036;height:176" coordorigin="1235,121" coordsize="1036,176" path="m1392,291l1379,263,1368,238,1346,190,1333,161,1333,238,1293,238,1313,190,1333,238,1333,161,1314,121,1235,291,1274,291,1285,263,1341,263,1352,291,1392,291m1504,224l1499,198,1488,182,1484,176,1473,169,1473,225,1471,241,1463,254,1449,262,1430,264,1430,182,1450,184,1463,194,1471,208,1473,225,1473,169,1459,161,1423,155,1400,155,1400,291,1429,291,1461,286,1484,272,1490,264,1499,251,1504,224m1576,260l1525,155,1489,155,1559,295,1576,260m1689,291l1628,150,1611,186,1625,222,1594,222,1583,245,1634,245,1654,291,1689,291m1814,155l1783,155,1783,231,1772,220,1699,153,1699,291,1730,291,1730,220,1814,297,1814,231,1814,155m1934,155l1827,155,1827,182,1864,182,1864,291,1897,291,1897,182,1934,182,1934,155m2026,155l1946,155,1946,291,2026,291,2026,265,1977,265,1977,236,2021,236,2021,210,1977,210,1977,181,2026,181,2026,155m2140,164l2135,159,2124,155,2108,155,2079,160,2055,174,2039,196,2033,224,2039,253,2055,275,2079,288,2108,293,2125,293,2134,288,2140,285,2140,267,2140,253,2134,261,2121,267,2109,267,2091,263,2077,255,2068,241,2064,223,2068,205,2078,191,2092,183,2109,180,2121,180,2134,186,2140,194,2140,180,2140,164m2271,155l2240,155,2240,210,2187,210,2187,155,2157,155,2157,291,2187,291,2187,236,2240,236,2240,291,2271,291,2271,236,2271,210,2271,155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FFFFFF"/>
          <w:w w:val="89"/>
          <w:sz w:val="17"/>
          <w:shd w:fill="00447C" w:color="auto" w:val="clear"/>
        </w:rPr>
        <w:t> </w:t>
      </w:r>
      <w:r>
        <w:rPr>
          <w:b/>
          <w:color w:val="FFFFFF"/>
          <w:sz w:val="17"/>
          <w:shd w:fill="00447C" w:color="auto" w:val="clear"/>
        </w:rPr>
        <w:tab/>
      </w:r>
      <w:r>
        <w:rPr>
          <w:b/>
          <w:color w:val="FFFFFF"/>
          <w:w w:val="85"/>
          <w:sz w:val="17"/>
          <w:shd w:fill="00447C" w:color="auto" w:val="clear"/>
        </w:rPr>
        <w:t>Serial Communication</w:t>
      </w:r>
      <w:r>
        <w:rPr>
          <w:b/>
          <w:color w:val="FFFFFF"/>
          <w:spacing w:val="7"/>
          <w:w w:val="85"/>
          <w:sz w:val="17"/>
          <w:shd w:fill="00447C" w:color="auto" w:val="clear"/>
        </w:rPr>
        <w:t> </w:t>
      </w:r>
      <w:r>
        <w:rPr>
          <w:b/>
          <w:color w:val="FFFFFF"/>
          <w:w w:val="85"/>
          <w:sz w:val="17"/>
          <w:shd w:fill="00447C" w:color="auto" w:val="clear"/>
        </w:rPr>
        <w:t>Cards</w:t>
      </w:r>
      <w:r>
        <w:rPr>
          <w:b/>
          <w:color w:val="FFFFFF"/>
          <w:sz w:val="17"/>
          <w:shd w:fill="00447C" w:color="auto" w:val="clear"/>
        </w:rPr>
        <w:tab/>
      </w:r>
    </w:p>
    <w:p>
      <w:pPr>
        <w:tabs>
          <w:tab w:pos="8715" w:val="left" w:leader="none"/>
        </w:tabs>
        <w:spacing w:before="42"/>
        <w:ind w:left="113" w:right="0" w:firstLine="0"/>
        <w:jc w:val="left"/>
        <w:rPr>
          <w:sz w:val="14"/>
        </w:rPr>
      </w:pPr>
      <w:r>
        <w:rPr>
          <w:color w:val="231F20"/>
          <w:w w:val="85"/>
          <w:sz w:val="14"/>
        </w:rPr>
        <w:t>All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product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specifications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are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subject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to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change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without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notice</w:t>
        <w:tab/>
      </w:r>
      <w:r>
        <w:rPr>
          <w:color w:val="231F20"/>
          <w:w w:val="80"/>
          <w:sz w:val="14"/>
        </w:rPr>
        <w:t>Last updated :</w:t>
      </w:r>
      <w:r>
        <w:rPr>
          <w:color w:val="231F20"/>
          <w:spacing w:val="-13"/>
          <w:w w:val="80"/>
          <w:sz w:val="14"/>
        </w:rPr>
        <w:t> </w:t>
      </w:r>
      <w:r>
        <w:rPr>
          <w:color w:val="231F20"/>
          <w:w w:val="80"/>
          <w:sz w:val="14"/>
        </w:rPr>
        <w:t>31-Mar-2017</w:t>
      </w:r>
    </w:p>
    <w:sectPr>
      <w:type w:val="continuous"/>
      <w:pgSz w:w="12240" w:h="15840"/>
      <w:pgMar w:top="0" w:bottom="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"/>
      <w:lvlJc w:val="left"/>
      <w:pPr>
        <w:ind w:left="283" w:hanging="171"/>
      </w:pPr>
      <w:rPr>
        <w:rFonts w:hint="default" w:ascii="Wingdings" w:hAnsi="Wingdings" w:eastAsia="Wingdings" w:cs="Wingdings"/>
        <w:color w:val="231F20"/>
        <w:w w:val="51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51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222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693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164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635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107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578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049" w:hanging="171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"/>
      <w:lvlJc w:val="left"/>
      <w:pPr>
        <w:ind w:left="1870" w:hanging="171"/>
      </w:pPr>
      <w:rPr>
        <w:rFonts w:hint="default" w:ascii="Wingdings" w:hAnsi="Wingdings" w:eastAsia="Wingdings" w:cs="Wingdings"/>
        <w:color w:val="231F20"/>
        <w:w w:val="51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191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502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813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124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435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747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058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369" w:hanging="171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"/>
      <w:lvlJc w:val="left"/>
      <w:pPr>
        <w:ind w:left="340" w:hanging="171"/>
      </w:pPr>
      <w:rPr>
        <w:rFonts w:hint="default" w:ascii="Wingdings" w:hAnsi="Wingdings" w:eastAsia="Wingdings" w:cs="Wingdings"/>
        <w:color w:val="231F20"/>
        <w:w w:val="51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790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240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691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141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592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042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493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943" w:hanging="171"/>
      </w:pPr>
      <w:rPr>
        <w:rFonts w:hint="default"/>
        <w:lang w:val="en-US" w:eastAsia="en-US" w:bidi="en-U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Arial" w:hAnsi="Arial" w:eastAsia="Arial" w:cs="Arial"/>
      <w:b/>
      <w:bCs/>
      <w:sz w:val="28"/>
      <w:szCs w:val="28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147"/>
      <w:ind w:left="113"/>
      <w:outlineLvl w:val="2"/>
    </w:pPr>
    <w:rPr>
      <w:rFonts w:ascii="Arial" w:hAnsi="Arial" w:eastAsia="Arial" w:cs="Arial"/>
      <w:b/>
      <w:bCs/>
      <w:sz w:val="18"/>
      <w:szCs w:val="18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23"/>
      <w:ind w:left="283" w:hanging="171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91"/>
      <w:ind w:left="87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2019-11-13T10:01:36Z</dcterms:created>
  <dcterms:modified xsi:type="dcterms:W3CDTF">2019-11-13T10:01:36Z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2019-11-13T00:00:00Z</vt:filetime>
  </property>
</Properties>
</file>