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spacing w:after="0" w:line="9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720090</wp:posOffset>
            </wp:positionH>
            <wp:positionV relativeFrom="page">
              <wp:posOffset>0</wp:posOffset>
            </wp:positionV>
            <wp:extent cx="899795" cy="121221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60" w:right="1020"/>
        <w:spacing w:after="0" w:line="239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71"/>
          <w:szCs w:val="71"/>
          <w:b w:val="1"/>
          <w:bCs w:val="1"/>
          <w:color w:val="00044C"/>
        </w:rPr>
        <w:t>EKI-2525P EKI-2526PI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8890</wp:posOffset>
            </wp:positionH>
            <wp:positionV relativeFrom="paragraph">
              <wp:posOffset>125730</wp:posOffset>
            </wp:positionV>
            <wp:extent cx="3075940" cy="23139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940" cy="2313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396" w:lineRule="exact"/>
        <w:rPr>
          <w:sz w:val="24"/>
          <w:szCs w:val="24"/>
          <w:color w:val="auto"/>
        </w:rPr>
      </w:pPr>
    </w:p>
    <w:p>
      <w:pPr>
        <w:spacing w:after="0" w:line="328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7"/>
          <w:szCs w:val="27"/>
          <w:b w:val="1"/>
          <w:bCs w:val="1"/>
          <w:color w:val="333333"/>
        </w:rPr>
        <w:t>5</w:t>
      </w:r>
      <w:r>
        <w:rPr>
          <w:rFonts w:ascii="宋体" w:cs="宋体" w:eastAsia="宋体" w:hAnsi="宋体"/>
          <w:sz w:val="27"/>
          <w:szCs w:val="27"/>
          <w:b w:val="1"/>
          <w:bCs w:val="1"/>
          <w:color w:val="333333"/>
        </w:rPr>
        <w:t>端口非网管型工业</w:t>
      </w:r>
      <w:r>
        <w:rPr>
          <w:rFonts w:ascii="Arial" w:cs="Arial" w:eastAsia="Arial" w:hAnsi="Arial"/>
          <w:sz w:val="27"/>
          <w:szCs w:val="27"/>
          <w:b w:val="1"/>
          <w:bCs w:val="1"/>
          <w:color w:val="333333"/>
        </w:rPr>
        <w:t>PoE</w:t>
      </w:r>
      <w:r>
        <w:rPr>
          <w:rFonts w:ascii="宋体" w:cs="宋体" w:eastAsia="宋体" w:hAnsi="宋体"/>
          <w:sz w:val="27"/>
          <w:szCs w:val="27"/>
          <w:b w:val="1"/>
          <w:bCs w:val="1"/>
          <w:color w:val="333333"/>
        </w:rPr>
        <w:t>交换机</w:t>
      </w:r>
    </w:p>
    <w:p>
      <w:pPr>
        <w:spacing w:after="0" w:line="388" w:lineRule="exact"/>
        <w:rPr>
          <w:sz w:val="24"/>
          <w:szCs w:val="24"/>
          <w:color w:val="auto"/>
        </w:rPr>
      </w:pPr>
    </w:p>
    <w:p>
      <w:pPr>
        <w:spacing w:after="0" w:line="340" w:lineRule="exact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8"/>
          <w:szCs w:val="28"/>
          <w:b w:val="1"/>
          <w:bCs w:val="1"/>
          <w:color w:val="333333"/>
        </w:rPr>
        <w:t>6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333333"/>
        </w:rPr>
        <w:t>端口宽温工业</w:t>
      </w:r>
      <w:r>
        <w:rPr>
          <w:rFonts w:ascii="Arial" w:cs="Arial" w:eastAsia="Arial" w:hAnsi="Arial"/>
          <w:sz w:val="28"/>
          <w:szCs w:val="28"/>
          <w:b w:val="1"/>
          <w:bCs w:val="1"/>
          <w:color w:val="333333"/>
        </w:rPr>
        <w:t>PoE</w:t>
      </w:r>
      <w:r>
        <w:rPr>
          <w:rFonts w:ascii="宋体" w:cs="宋体" w:eastAsia="宋体" w:hAnsi="宋体"/>
          <w:sz w:val="28"/>
          <w:szCs w:val="28"/>
          <w:b w:val="1"/>
          <w:bCs w:val="1"/>
          <w:color w:val="333333"/>
        </w:rPr>
        <w:t>交换机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-3470910</wp:posOffset>
                </wp:positionH>
                <wp:positionV relativeFrom="paragraph">
                  <wp:posOffset>173355</wp:posOffset>
                </wp:positionV>
                <wp:extent cx="6332220" cy="0"/>
                <wp:wrapNone/>
                <wp:docPr id="3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" o:spid="_x0000_s1028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273.2999pt,13.65pt" to="225.3pt,13.6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-213995</wp:posOffset>
                </wp:positionH>
                <wp:positionV relativeFrom="paragraph">
                  <wp:posOffset>281940</wp:posOffset>
                </wp:positionV>
                <wp:extent cx="3075305" cy="2303780"/>
                <wp:wrapNone/>
                <wp:docPr id="4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305" cy="2303780"/>
                        </a:xfrm>
                        <a:prstGeom prst="rect">
                          <a:avLst/>
                        </a:prstGeom>
                        <a:solidFill>
                          <a:srgbClr val="D9DAE3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" o:spid="_x0000_s1029" style="position:absolute;margin-left:-16.8499pt;margin-top:22.2pt;width:242.15pt;height:181.4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D9DAE3" stroked="f"/>
            </w:pict>
          </mc:Fallback>
        </mc:AlternateContent>
      </w:r>
    </w:p>
    <w:p>
      <w:pPr>
        <w:spacing w:after="0" w:line="445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760" w:space="720"/>
            <w:col w:w="4500"/>
          </w:cols>
          <w:pgMar w:left="1120" w:top="443" w:right="1140" w:bottom="0" w:gutter="0" w:footer="0" w:header="0"/>
        </w:sectPr>
      </w:pPr>
    </w:p>
    <w:p>
      <w:pPr>
        <w:spacing w:after="0" w:line="127" w:lineRule="exact"/>
        <w:rPr>
          <w:sz w:val="24"/>
          <w:szCs w:val="24"/>
          <w:color w:val="auto"/>
        </w:rPr>
      </w:pPr>
    </w:p>
    <w:p>
      <w:pPr>
        <w:ind w:left="53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特性</w:t>
      </w:r>
    </w:p>
    <w:p>
      <w:pPr>
        <w:spacing w:after="0" w:line="59" w:lineRule="exact"/>
        <w:rPr>
          <w:sz w:val="24"/>
          <w:szCs w:val="24"/>
          <w:color w:val="auto"/>
        </w:rPr>
      </w:pPr>
    </w:p>
    <w:p>
      <w:pPr>
        <w:ind w:left="524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color w:val="auto"/>
        </w:rPr>
        <w:t>提供</w:t>
      </w:r>
      <w:r>
        <w:rPr>
          <w:rFonts w:ascii="Helvetica" w:cs="Helvetica" w:eastAsia="Helvetica" w:hAnsi="Helvetica"/>
          <w:sz w:val="16"/>
          <w:szCs w:val="16"/>
          <w:color w:val="auto"/>
        </w:rPr>
        <w:t>5/6</w:t>
      </w:r>
      <w:r>
        <w:rPr>
          <w:rFonts w:ascii="宋体" w:cs="宋体" w:eastAsia="宋体" w:hAnsi="宋体"/>
          <w:sz w:val="16"/>
          <w:szCs w:val="16"/>
          <w:color w:val="auto"/>
        </w:rPr>
        <w:t>个快速以太网端口（其中</w:t>
      </w:r>
      <w:r>
        <w:rPr>
          <w:rFonts w:ascii="Helvetica" w:cs="Helvetica" w:eastAsia="Helvetica" w:hAnsi="Helvetica"/>
          <w:sz w:val="16"/>
          <w:szCs w:val="16"/>
          <w:color w:val="auto"/>
        </w:rPr>
        <w:t>4</w:t>
      </w:r>
      <w:r>
        <w:rPr>
          <w:rFonts w:ascii="宋体" w:cs="宋体" w:eastAsia="宋体" w:hAnsi="宋体"/>
          <w:sz w:val="16"/>
          <w:szCs w:val="16"/>
          <w:color w:val="auto"/>
        </w:rPr>
        <w:t>个</w:t>
      </w:r>
      <w:r>
        <w:rPr>
          <w:rFonts w:ascii="Helvetica" w:cs="Helvetica" w:eastAsia="Helvetica" w:hAnsi="Helvetica"/>
          <w:sz w:val="16"/>
          <w:szCs w:val="16"/>
          <w:color w:val="auto"/>
        </w:rPr>
        <w:t>PoE</w:t>
      </w:r>
      <w:r>
        <w:rPr>
          <w:rFonts w:ascii="宋体" w:cs="宋体" w:eastAsia="宋体" w:hAnsi="宋体"/>
          <w:sz w:val="16"/>
          <w:szCs w:val="16"/>
          <w:color w:val="auto"/>
        </w:rPr>
        <w:t>端口）</w:t>
      </w:r>
    </w:p>
    <w:p>
      <w:pPr>
        <w:spacing w:after="0" w:line="47" w:lineRule="exact"/>
        <w:rPr>
          <w:sz w:val="24"/>
          <w:szCs w:val="24"/>
          <w:color w:val="auto"/>
        </w:rPr>
      </w:pPr>
    </w:p>
    <w:p>
      <w:pPr>
        <w:ind w:left="524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Arial" w:cs="Arial" w:eastAsia="Arial" w:hAnsi="Arial"/>
          <w:sz w:val="16"/>
          <w:szCs w:val="16"/>
          <w:color w:val="auto"/>
        </w:rPr>
        <w:t>10/100Mbps</w:t>
      </w:r>
      <w:r>
        <w:rPr>
          <w:rFonts w:ascii="宋体" w:cs="宋体" w:eastAsia="宋体" w:hAnsi="宋体"/>
          <w:sz w:val="16"/>
          <w:szCs w:val="16"/>
          <w:color w:val="auto"/>
        </w:rPr>
        <w:t>自适应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524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color w:val="auto"/>
        </w:rPr>
        <w:t>提供广播风暴保护</w:t>
      </w:r>
    </w:p>
    <w:p>
      <w:pPr>
        <w:spacing w:after="0" w:line="58" w:lineRule="exact"/>
        <w:rPr>
          <w:sz w:val="24"/>
          <w:szCs w:val="24"/>
          <w:color w:val="auto"/>
        </w:rPr>
      </w:pPr>
    </w:p>
    <w:p>
      <w:pPr>
        <w:ind w:left="524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color w:val="auto"/>
        </w:rPr>
        <w:t>支持以太网</w:t>
      </w:r>
      <w:r>
        <w:rPr>
          <w:rFonts w:ascii="Arial" w:cs="Arial" w:eastAsia="Arial" w:hAnsi="Arial"/>
          <w:sz w:val="16"/>
          <w:szCs w:val="16"/>
          <w:color w:val="auto"/>
        </w:rPr>
        <w:t>ESD</w:t>
      </w:r>
      <w:r>
        <w:rPr>
          <w:rFonts w:ascii="宋体" w:cs="宋体" w:eastAsia="宋体" w:hAnsi="宋体"/>
          <w:sz w:val="16"/>
          <w:szCs w:val="16"/>
          <w:color w:val="auto"/>
        </w:rPr>
        <w:t>保护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524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Arial" w:cs="Arial" w:eastAsia="Arial" w:hAnsi="Arial"/>
          <w:sz w:val="16"/>
          <w:szCs w:val="16"/>
          <w:color w:val="auto"/>
        </w:rPr>
        <w:t>P30</w:t>
      </w:r>
      <w:r>
        <w:rPr>
          <w:rFonts w:ascii="宋体" w:cs="宋体" w:eastAsia="宋体" w:hAnsi="宋体"/>
          <w:sz w:val="16"/>
          <w:szCs w:val="16"/>
          <w:color w:val="auto"/>
        </w:rPr>
        <w:t>金属结构，结构紧凑，支持</w:t>
      </w:r>
      <w:r>
        <w:rPr>
          <w:rFonts w:ascii="Helvetica" w:cs="Helvetica" w:eastAsia="Helvetica" w:hAnsi="Helvetica"/>
          <w:sz w:val="16"/>
          <w:szCs w:val="16"/>
          <w:color w:val="auto"/>
        </w:rPr>
        <w:t>DIN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宋体" w:cs="宋体" w:eastAsia="宋体" w:hAnsi="宋体"/>
          <w:sz w:val="16"/>
          <w:szCs w:val="16"/>
          <w:color w:val="auto"/>
        </w:rPr>
        <w:t>导轨安装</w:t>
      </w:r>
      <w:r>
        <w:rPr>
          <w:rFonts w:ascii="Helvetica" w:cs="Helvetica" w:eastAsia="Helvetica" w:hAnsi="Helvetica"/>
          <w:sz w:val="16"/>
          <w:szCs w:val="16"/>
          <w:color w:val="auto"/>
        </w:rPr>
        <w:t>/</w:t>
      </w:r>
      <w:r>
        <w:rPr>
          <w:rFonts w:ascii="宋体" w:cs="宋体" w:eastAsia="宋体" w:hAnsi="宋体"/>
          <w:sz w:val="16"/>
          <w:szCs w:val="16"/>
          <w:color w:val="auto"/>
        </w:rPr>
        <w:t>壁挂式安装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524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color w:val="auto"/>
        </w:rPr>
        <w:t>支持</w:t>
      </w:r>
      <w:r>
        <w:rPr>
          <w:rFonts w:ascii="Helvetica" w:cs="Helvetica" w:eastAsia="Helvetica" w:hAnsi="Helvetica"/>
          <w:sz w:val="16"/>
          <w:szCs w:val="16"/>
          <w:color w:val="auto"/>
        </w:rPr>
        <w:t>48VDC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宋体" w:cs="宋体" w:eastAsia="宋体" w:hAnsi="宋体"/>
          <w:sz w:val="16"/>
          <w:szCs w:val="16"/>
          <w:color w:val="auto"/>
        </w:rPr>
        <w:t>冗余电源输入和继电器报警</w:t>
      </w:r>
    </w:p>
    <w:p>
      <w:pPr>
        <w:spacing w:after="0" w:line="54" w:lineRule="exact"/>
        <w:rPr>
          <w:sz w:val="24"/>
          <w:szCs w:val="24"/>
          <w:color w:val="auto"/>
        </w:rPr>
      </w:pPr>
    </w:p>
    <w:p>
      <w:pPr>
        <w:ind w:left="524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color w:val="auto"/>
        </w:rPr>
        <w:t>宽工作温度：</w:t>
      </w:r>
      <w:r>
        <w:rPr>
          <w:rFonts w:ascii="Helvetica" w:cs="Helvetica" w:eastAsia="Helvetica" w:hAnsi="Helvetica"/>
          <w:sz w:val="16"/>
          <w:szCs w:val="16"/>
          <w:color w:val="auto"/>
        </w:rPr>
        <w:t>-10 ~60°C (EKI-2525P)</w:t>
      </w:r>
    </w:p>
    <w:p>
      <w:pPr>
        <w:spacing w:after="0" w:line="53" w:lineRule="exact"/>
        <w:rPr>
          <w:sz w:val="24"/>
          <w:szCs w:val="24"/>
          <w:color w:val="auto"/>
        </w:rPr>
      </w:pPr>
    </w:p>
    <w:p>
      <w:pPr>
        <w:ind w:left="5240"/>
        <w:spacing w:after="0" w:line="194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color w:val="auto"/>
        </w:rPr>
        <w:t>宽工作温度：</w:t>
      </w:r>
      <w:r>
        <w:rPr>
          <w:rFonts w:ascii="Helvetica" w:cs="Helvetica" w:eastAsia="Helvetica" w:hAnsi="Helvetica"/>
          <w:sz w:val="16"/>
          <w:szCs w:val="16"/>
          <w:color w:val="auto"/>
        </w:rPr>
        <w:t>-40 ~ 75</w:t>
      </w:r>
      <w:r>
        <w:rPr>
          <w:rFonts w:ascii="宋体" w:cs="宋体" w:eastAsia="宋体" w:hAnsi="宋体"/>
          <w:sz w:val="16"/>
          <w:szCs w:val="16"/>
          <w:color w:val="auto"/>
        </w:rPr>
        <w:t>℃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6"/>
          <w:szCs w:val="16"/>
          <w:color w:val="auto"/>
        </w:rPr>
        <w:t>(EKI-2526PI)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2" w:lineRule="exact"/>
        <w:rPr>
          <w:sz w:val="24"/>
          <w:szCs w:val="24"/>
          <w:color w:val="auto"/>
        </w:rPr>
      </w:pPr>
    </w:p>
    <w:p>
      <w:pPr>
        <w:ind w:left="680"/>
        <w:spacing w:after="0"/>
        <w:tabs>
          <w:tab w:leader="none" w:pos="270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7"/>
          <w:szCs w:val="17"/>
          <w:b w:val="1"/>
          <w:bCs w:val="1"/>
          <w:color w:val="FFFFFF"/>
        </w:rPr>
        <w:t>EKI-2525P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>EKI-2526PI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1570990</wp:posOffset>
            </wp:positionH>
            <wp:positionV relativeFrom="paragraph">
              <wp:posOffset>43180</wp:posOffset>
            </wp:positionV>
            <wp:extent cx="1518920" cy="24574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8920" cy="245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103" w:lineRule="exact"/>
        <w:rPr>
          <w:sz w:val="24"/>
          <w:szCs w:val="24"/>
          <w:color w:val="auto"/>
        </w:rPr>
      </w:pPr>
    </w:p>
    <w:p>
      <w:pPr>
        <w:ind w:left="3060"/>
        <w:spacing w:after="0"/>
        <w:rPr>
          <w:sz w:val="20"/>
          <w:szCs w:val="20"/>
          <w:color w:val="auto"/>
        </w:rPr>
      </w:pPr>
      <w:r>
        <w:rPr>
          <w:rFonts w:ascii="Arial Black" w:cs="Arial Black" w:eastAsia="Arial Black" w:hAnsi="Arial Black"/>
          <w:sz w:val="8"/>
          <w:szCs w:val="8"/>
          <w:b w:val="1"/>
          <w:bCs w:val="1"/>
          <w:color w:val="404040"/>
        </w:rPr>
        <w:t>RoHS</w:t>
      </w:r>
    </w:p>
    <w:p>
      <w:pPr>
        <w:ind w:left="30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b w:val="1"/>
          <w:bCs w:val="1"/>
          <w:color w:val="595959"/>
        </w:rPr>
        <w:t>COMPLIANT</w:t>
      </w:r>
    </w:p>
    <w:p>
      <w:pPr>
        <w:spacing w:after="0" w:line="23" w:lineRule="exact"/>
        <w:rPr>
          <w:sz w:val="24"/>
          <w:szCs w:val="24"/>
          <w:color w:val="auto"/>
        </w:rPr>
      </w:pPr>
    </w:p>
    <w:p>
      <w:pPr>
        <w:ind w:left="30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4"/>
          <w:szCs w:val="4"/>
          <w:color w:val="auto"/>
        </w:rPr>
        <w:t>2011/65/EU</w:t>
      </w:r>
    </w:p>
    <w:p>
      <w:pPr>
        <w:spacing w:after="0" w:line="117" w:lineRule="exact"/>
        <w:rPr>
          <w:sz w:val="24"/>
          <w:szCs w:val="24"/>
          <w:color w:val="auto"/>
        </w:rPr>
      </w:pPr>
    </w:p>
    <w:p>
      <w:pPr>
        <w:ind w:left="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介绍</w:t>
      </w:r>
    </w:p>
    <w:p>
      <w:pPr>
        <w:spacing w:after="0" w:line="62" w:lineRule="exact"/>
        <w:rPr>
          <w:sz w:val="24"/>
          <w:szCs w:val="24"/>
          <w:color w:val="auto"/>
        </w:rPr>
      </w:pPr>
    </w:p>
    <w:p>
      <w:pPr>
        <w:jc w:val="both"/>
        <w:ind w:left="20"/>
        <w:spacing w:after="0" w:line="198" w:lineRule="exact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EKI-2525P</w:t>
      </w:r>
      <w:r>
        <w:rPr>
          <w:rFonts w:ascii="宋体" w:cs="宋体" w:eastAsia="宋体" w:hAnsi="宋体"/>
          <w:sz w:val="16"/>
          <w:szCs w:val="16"/>
          <w:color w:val="auto"/>
        </w:rPr>
        <w:t>是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5 </w:t>
      </w:r>
      <w:r>
        <w:rPr>
          <w:rFonts w:ascii="宋体" w:cs="宋体" w:eastAsia="宋体" w:hAnsi="宋体"/>
          <w:sz w:val="16"/>
          <w:szCs w:val="16"/>
          <w:color w:val="auto"/>
        </w:rPr>
        <w:t>端口非网管型</w:t>
      </w:r>
      <w:r>
        <w:rPr>
          <w:rFonts w:ascii="Helvetica" w:cs="Helvetica" w:eastAsia="Helvetica" w:hAnsi="Helvetica"/>
          <w:sz w:val="16"/>
          <w:szCs w:val="16"/>
          <w:color w:val="auto"/>
        </w:rPr>
        <w:t>PoE (</w:t>
      </w:r>
      <w:r>
        <w:rPr>
          <w:rFonts w:ascii="宋体" w:cs="宋体" w:eastAsia="宋体" w:hAnsi="宋体"/>
          <w:sz w:val="16"/>
          <w:szCs w:val="16"/>
          <w:color w:val="auto"/>
        </w:rPr>
        <w:t>网线供电</w:t>
      </w:r>
      <w:r>
        <w:rPr>
          <w:rFonts w:ascii="Helvetica" w:cs="Helvetica" w:eastAsia="Helvetica" w:hAnsi="Helvetica"/>
          <w:sz w:val="16"/>
          <w:szCs w:val="16"/>
          <w:color w:val="auto"/>
        </w:rPr>
        <w:t>)</w:t>
      </w:r>
      <w:r>
        <w:rPr>
          <w:rFonts w:ascii="宋体" w:cs="宋体" w:eastAsia="宋体" w:hAnsi="宋体"/>
          <w:sz w:val="16"/>
          <w:szCs w:val="16"/>
          <w:color w:val="auto"/>
        </w:rPr>
        <w:t>工业以太网交换机，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 EKI-2525PI</w:t>
      </w:r>
      <w:r>
        <w:rPr>
          <w:rFonts w:ascii="宋体" w:cs="宋体" w:eastAsia="宋体" w:hAnsi="宋体"/>
          <w:sz w:val="16"/>
          <w:szCs w:val="16"/>
          <w:color w:val="auto"/>
        </w:rPr>
        <w:t>是</w:t>
      </w:r>
      <w:r>
        <w:rPr>
          <w:rFonts w:ascii="Helvetica" w:cs="Helvetica" w:eastAsia="Helvetica" w:hAnsi="Helvetica"/>
          <w:sz w:val="16"/>
          <w:szCs w:val="16"/>
          <w:color w:val="auto"/>
        </w:rPr>
        <w:t>6</w:t>
      </w:r>
      <w:r>
        <w:rPr>
          <w:rFonts w:ascii="宋体" w:cs="宋体" w:eastAsia="宋体" w:hAnsi="宋体"/>
          <w:sz w:val="16"/>
          <w:szCs w:val="16"/>
          <w:color w:val="auto"/>
        </w:rPr>
        <w:t>端口的</w:t>
      </w:r>
      <w:r>
        <w:rPr>
          <w:rFonts w:ascii="Helvetica" w:cs="Helvetica" w:eastAsia="Helvetica" w:hAnsi="Helvetica"/>
          <w:sz w:val="16"/>
          <w:szCs w:val="16"/>
          <w:color w:val="auto"/>
        </w:rPr>
        <w:t>PoE</w:t>
      </w:r>
      <w:r>
        <w:rPr>
          <w:rFonts w:ascii="宋体" w:cs="宋体" w:eastAsia="宋体" w:hAnsi="宋体"/>
          <w:sz w:val="16"/>
          <w:szCs w:val="16"/>
          <w:color w:val="auto"/>
        </w:rPr>
        <w:t>交换机，均支持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4 </w:t>
      </w:r>
      <w:r>
        <w:rPr>
          <w:rFonts w:ascii="宋体" w:cs="宋体" w:eastAsia="宋体" w:hAnsi="宋体"/>
          <w:sz w:val="16"/>
          <w:szCs w:val="16"/>
          <w:color w:val="auto"/>
        </w:rPr>
        <w:t>个</w:t>
      </w:r>
      <w:r>
        <w:rPr>
          <w:rFonts w:ascii="Helvetica" w:cs="Helvetica" w:eastAsia="Helvetica" w:hAnsi="Helvetica"/>
          <w:sz w:val="16"/>
          <w:szCs w:val="16"/>
          <w:color w:val="auto"/>
        </w:rPr>
        <w:t>PSE (</w:t>
      </w:r>
      <w:r>
        <w:rPr>
          <w:rFonts w:ascii="宋体" w:cs="宋体" w:eastAsia="宋体" w:hAnsi="宋体"/>
          <w:sz w:val="16"/>
          <w:szCs w:val="16"/>
          <w:color w:val="auto"/>
        </w:rPr>
        <w:t>供电端设备</w:t>
      </w:r>
      <w:r>
        <w:rPr>
          <w:rFonts w:ascii="Helvetica" w:cs="Helvetica" w:eastAsia="Helvetica" w:hAnsi="Helvetica"/>
          <w:sz w:val="16"/>
          <w:szCs w:val="16"/>
          <w:color w:val="auto"/>
        </w:rPr>
        <w:t>)</w:t>
      </w:r>
      <w:r>
        <w:rPr>
          <w:rFonts w:ascii="宋体" w:cs="宋体" w:eastAsia="宋体" w:hAnsi="宋体"/>
          <w:sz w:val="16"/>
          <w:szCs w:val="16"/>
          <w:color w:val="auto"/>
        </w:rPr>
        <w:t>接口，每个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PoE </w:t>
      </w:r>
      <w:r>
        <w:rPr>
          <w:rFonts w:ascii="宋体" w:cs="宋体" w:eastAsia="宋体" w:hAnsi="宋体"/>
          <w:sz w:val="16"/>
          <w:szCs w:val="16"/>
          <w:color w:val="auto"/>
        </w:rPr>
        <w:t>端口可支持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15.4W </w:t>
      </w:r>
      <w:r>
        <w:rPr>
          <w:rFonts w:ascii="宋体" w:cs="宋体" w:eastAsia="宋体" w:hAnsi="宋体"/>
          <w:sz w:val="16"/>
          <w:szCs w:val="16"/>
          <w:color w:val="auto"/>
        </w:rPr>
        <w:t>的电源输出。研华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PoE </w:t>
      </w:r>
      <w:r>
        <w:rPr>
          <w:rFonts w:ascii="宋体" w:cs="宋体" w:eastAsia="宋体" w:hAnsi="宋体"/>
          <w:sz w:val="16"/>
          <w:szCs w:val="16"/>
          <w:color w:val="auto"/>
        </w:rPr>
        <w:t>工业以太网交换机可以为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IEEE802.3af </w:t>
      </w:r>
      <w:r>
        <w:rPr>
          <w:rFonts w:ascii="宋体" w:cs="宋体" w:eastAsia="宋体" w:hAnsi="宋体"/>
          <w:sz w:val="16"/>
          <w:szCs w:val="16"/>
          <w:color w:val="auto"/>
        </w:rPr>
        <w:t>标准的受电端设备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(PD) </w:t>
      </w:r>
      <w:r>
        <w:rPr>
          <w:rFonts w:ascii="宋体" w:cs="宋体" w:eastAsia="宋体" w:hAnsi="宋体"/>
          <w:sz w:val="16"/>
          <w:szCs w:val="16"/>
          <w:color w:val="auto"/>
        </w:rPr>
        <w:t>提供电源，免去了额外电源布线的需求。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EKI </w:t>
      </w:r>
      <w:r>
        <w:rPr>
          <w:rFonts w:ascii="宋体" w:cs="宋体" w:eastAsia="宋体" w:hAnsi="宋体"/>
          <w:sz w:val="16"/>
          <w:szCs w:val="16"/>
          <w:color w:val="auto"/>
        </w:rPr>
        <w:t>系列</w:t>
      </w:r>
      <w:r>
        <w:rPr>
          <w:rFonts w:ascii="Helvetica" w:cs="Helvetica" w:eastAsia="Helvetica" w:hAnsi="Helvetica"/>
          <w:sz w:val="16"/>
          <w:szCs w:val="16"/>
          <w:color w:val="auto"/>
        </w:rPr>
        <w:t>PoE</w:t>
      </w:r>
      <w:r>
        <w:rPr>
          <w:rFonts w:ascii="宋体" w:cs="宋体" w:eastAsia="宋体" w:hAnsi="宋体"/>
          <w:sz w:val="16"/>
          <w:szCs w:val="16"/>
          <w:color w:val="auto"/>
        </w:rPr>
        <w:t>交换机继承了研华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EKI </w:t>
      </w:r>
      <w:r>
        <w:rPr>
          <w:rFonts w:ascii="宋体" w:cs="宋体" w:eastAsia="宋体" w:hAnsi="宋体"/>
          <w:sz w:val="16"/>
          <w:szCs w:val="16"/>
          <w:color w:val="auto"/>
        </w:rPr>
        <w:t>系列交换机大家庭的优越特质，支持</w:t>
      </w:r>
      <w:r>
        <w:rPr>
          <w:rFonts w:ascii="Helvetica" w:cs="Helvetica" w:eastAsia="Helvetica" w:hAnsi="Helvetica"/>
          <w:sz w:val="16"/>
          <w:szCs w:val="16"/>
          <w:color w:val="auto"/>
        </w:rPr>
        <w:t xml:space="preserve">48VDC </w:t>
      </w:r>
      <w:r>
        <w:rPr>
          <w:rFonts w:ascii="宋体" w:cs="宋体" w:eastAsia="宋体" w:hAnsi="宋体"/>
          <w:sz w:val="16"/>
          <w:szCs w:val="16"/>
          <w:color w:val="auto"/>
        </w:rPr>
        <w:t>冗余电源输入，具有双重保护机制：电源极性反接保护及电流过载保险丝防护。研华</w:t>
      </w:r>
      <w:r>
        <w:rPr>
          <w:rFonts w:ascii="Helvetica" w:cs="Helvetica" w:eastAsia="Helvetica" w:hAnsi="Helvetica"/>
          <w:sz w:val="16"/>
          <w:szCs w:val="16"/>
          <w:color w:val="auto"/>
        </w:rPr>
        <w:t>EKI</w:t>
      </w:r>
      <w:r>
        <w:rPr>
          <w:rFonts w:ascii="宋体" w:cs="宋体" w:eastAsia="宋体" w:hAnsi="宋体"/>
          <w:sz w:val="16"/>
          <w:szCs w:val="16"/>
          <w:color w:val="auto"/>
        </w:rPr>
        <w:t>系列</w:t>
      </w:r>
      <w:r>
        <w:rPr>
          <w:rFonts w:ascii="Helvetica" w:cs="Helvetica" w:eastAsia="Helvetica" w:hAnsi="Helvetica"/>
          <w:sz w:val="16"/>
          <w:szCs w:val="16"/>
          <w:color w:val="auto"/>
        </w:rPr>
        <w:t>PoE</w:t>
      </w:r>
      <w:r>
        <w:rPr>
          <w:rFonts w:ascii="宋体" w:cs="宋体" w:eastAsia="宋体" w:hAnsi="宋体"/>
          <w:sz w:val="16"/>
          <w:szCs w:val="16"/>
          <w:color w:val="auto"/>
        </w:rPr>
        <w:t>设备配有小巧的金属外壳，防护等级为</w:t>
      </w:r>
      <w:r>
        <w:rPr>
          <w:rFonts w:ascii="Helvetica" w:cs="Helvetica" w:eastAsia="Helvetica" w:hAnsi="Helvetica"/>
          <w:sz w:val="16"/>
          <w:szCs w:val="16"/>
          <w:color w:val="auto"/>
        </w:rPr>
        <w:t>IP30</w:t>
      </w:r>
      <w:r>
        <w:rPr>
          <w:rFonts w:ascii="宋体" w:cs="宋体" w:eastAsia="宋体" w:hAnsi="宋体"/>
          <w:sz w:val="16"/>
          <w:szCs w:val="16"/>
          <w:color w:val="auto"/>
        </w:rPr>
        <w:t>，可防止灰尘弥漫的工业环境。</w:t>
      </w:r>
    </w:p>
    <w:p>
      <w:pPr>
        <w:spacing w:after="0" w:line="287" w:lineRule="exact"/>
        <w:rPr>
          <w:sz w:val="24"/>
          <w:szCs w:val="24"/>
          <w:color w:val="auto"/>
        </w:rPr>
      </w:pPr>
    </w:p>
    <w:p>
      <w:pPr>
        <w:ind w:left="2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规格</w:t>
      </w:r>
    </w:p>
    <w:p>
      <w:pPr>
        <w:sectPr>
          <w:pgSz w:w="12240" w:h="15930" w:orient="portrait"/>
          <w:cols w:equalWidth="0" w:num="1">
            <w:col w:w="9980"/>
          </w:cols>
          <w:pgMar w:left="1120" w:top="443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93" w:lineRule="exact"/>
        <w:rPr>
          <w:sz w:val="24"/>
          <w:szCs w:val="24"/>
          <w:color w:val="auto"/>
        </w:r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通信</w:t>
      </w:r>
    </w:p>
    <w:p>
      <w:pPr>
        <w:spacing w:after="0" w:line="53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140" w:type="dxa"/>
            <w:vAlign w:val="bottom"/>
          </w:tcPr>
          <w:p>
            <w:pPr>
              <w:ind w:left="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标准</w:t>
            </w:r>
          </w:p>
        </w:tc>
        <w:tc>
          <w:tcPr>
            <w:tcW w:w="310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IEEE 802.3, 802.3u, 802.3x, 802.3af</w:t>
            </w:r>
          </w:p>
        </w:tc>
      </w:tr>
      <w:tr>
        <w:trPr>
          <w:trHeight w:val="191"/>
        </w:trPr>
        <w:tc>
          <w:tcPr>
            <w:tcW w:w="140" w:type="dxa"/>
            <w:vAlign w:val="bottom"/>
          </w:tcPr>
          <w:p>
            <w:pPr>
              <w:ind w:left="20"/>
              <w:spacing w:after="0" w:line="18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60" w:type="dxa"/>
            <w:vAlign w:val="bottom"/>
          </w:tcPr>
          <w:p>
            <w:pPr>
              <w:ind w:left="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LAN</w:t>
            </w:r>
          </w:p>
        </w:tc>
        <w:tc>
          <w:tcPr>
            <w:tcW w:w="310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10/100Base-T (X)</w:t>
            </w:r>
          </w:p>
        </w:tc>
      </w:tr>
      <w:tr>
        <w:trPr>
          <w:trHeight w:val="194"/>
        </w:trPr>
        <w:tc>
          <w:tcPr>
            <w:tcW w:w="1300" w:type="dxa"/>
            <w:vAlign w:val="bottom"/>
            <w:gridSpan w:val="2"/>
          </w:tcPr>
          <w:p>
            <w:pPr>
              <w:spacing w:after="0" w:line="192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</w:t>
            </w: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传输距离</w:t>
            </w:r>
          </w:p>
        </w:tc>
        <w:tc>
          <w:tcPr>
            <w:tcW w:w="310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7"/>
              </w:rPr>
              <w:t>Ethernet: Up to 100 m (EKI-2525P/EKI-2526PI)</w:t>
            </w:r>
          </w:p>
        </w:tc>
      </w:tr>
      <w:tr>
        <w:trPr>
          <w:trHeight w:val="193"/>
        </w:trPr>
        <w:tc>
          <w:tcPr>
            <w:tcW w:w="140" w:type="dxa"/>
            <w:vAlign w:val="bottom"/>
          </w:tcPr>
          <w:p>
            <w:pPr>
              <w:ind w:left="20"/>
              <w:spacing w:after="0" w:line="184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6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传输速度</w:t>
            </w:r>
          </w:p>
        </w:tc>
        <w:tc>
          <w:tcPr>
            <w:tcW w:w="3100" w:type="dxa"/>
            <w:vAlign w:val="bottom"/>
          </w:tcPr>
          <w:p>
            <w:pPr>
              <w:ind w:left="4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Up to 100 Mbps</w:t>
            </w:r>
          </w:p>
        </w:tc>
      </w:tr>
    </w:tbl>
    <w:p>
      <w:pPr>
        <w:spacing w:after="0" w:line="114" w:lineRule="exact"/>
        <w:rPr>
          <w:sz w:val="24"/>
          <w:szCs w:val="24"/>
          <w:color w:val="auto"/>
        </w:rPr>
      </w:pPr>
    </w:p>
    <w:p>
      <w:pPr>
        <w:ind w:left="20"/>
        <w:spacing w:after="0" w:line="219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光纤</w:t>
      </w: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(EKI-252SPI)</w:t>
      </w:r>
    </w:p>
    <w:p>
      <w:pPr>
        <w:spacing w:after="0" w:line="46" w:lineRule="exact"/>
        <w:rPr>
          <w:sz w:val="24"/>
          <w:szCs w:val="24"/>
          <w:color w:val="auto"/>
        </w:rPr>
      </w:pPr>
    </w:p>
    <w:p>
      <w:pPr>
        <w:ind w:left="80"/>
        <w:spacing w:after="0" w:line="194" w:lineRule="exact"/>
        <w:tabs>
          <w:tab w:leader="none" w:pos="300" w:val="left"/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单模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1310 nm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Tx Power: -8/-15 dBm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Rx Sensitivity: -34 dBm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Parameters: 9/125 um</w:t>
      </w:r>
    </w:p>
    <w:p>
      <w:pPr>
        <w:spacing w:after="0" w:line="61" w:lineRule="exact"/>
        <w:rPr>
          <w:sz w:val="24"/>
          <w:szCs w:val="24"/>
          <w:color w:val="auto"/>
        </w:r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捷库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ind w:left="80"/>
        <w:spacing w:after="0" w:line="192" w:lineRule="exact"/>
        <w:tabs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控制器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PoE Ports: 4 (Ports 1 ~ 4)</w:t>
      </w:r>
    </w:p>
    <w:p>
      <w:pPr>
        <w:spacing w:after="0" w:line="5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Ethernet x1 (EKI-2525P)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Ethernet x2 (EKI-2526PI)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6-pin removable screw terminal (power &amp; relay)</w:t>
      </w:r>
    </w:p>
    <w:p>
      <w:pPr>
        <w:spacing w:after="0" w:line="3" w:lineRule="exact"/>
        <w:rPr>
          <w:sz w:val="24"/>
          <w:szCs w:val="24"/>
          <w:color w:val="auto"/>
        </w:rPr>
      </w:pPr>
    </w:p>
    <w:p>
      <w:pPr>
        <w:ind w:left="80"/>
        <w:spacing w:after="0" w:line="194" w:lineRule="exact"/>
        <w:tabs>
          <w:tab w:leader="none" w:pos="300" w:val="left"/>
          <w:tab w:leader="none" w:pos="17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 xml:space="preserve">LED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连接器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P1, P2, P-Fail</w:t>
      </w:r>
    </w:p>
    <w:p>
      <w:pPr>
        <w:ind w:left="1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10/100TX: Link/Activity, Duplex/Collision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80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机构</w:t>
      </w:r>
    </w:p>
    <w:p>
      <w:pPr>
        <w:spacing w:after="0" w:line="59" w:lineRule="exact"/>
        <w:rPr>
          <w:sz w:val="24"/>
          <w:szCs w:val="24"/>
          <w:color w:val="auto"/>
        </w:rPr>
      </w:pPr>
    </w:p>
    <w:p>
      <w:pPr>
        <w:ind w:left="80"/>
        <w:spacing w:after="0" w:line="194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尺寸</w:t>
      </w: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(W x H x D)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37 x 140 x 95 mm (1.46" x 5.51" x 3.74")</w:t>
      </w: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(EKI-2525P)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48.6 x 140 x 95 mm (1.91" x 5.51" x 3.74")</w:t>
      </w:r>
    </w:p>
    <w:p>
      <w:pPr>
        <w:spacing w:after="0" w:line="51" w:lineRule="exact"/>
        <w:rPr>
          <w:sz w:val="24"/>
          <w:szCs w:val="24"/>
          <w:color w:val="auto"/>
        </w:rPr>
      </w:pPr>
    </w:p>
    <w:p>
      <w:pPr>
        <w:ind w:left="176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(EKI-2526PI)</w:t>
      </w:r>
    </w:p>
    <w:p>
      <w:pPr>
        <w:spacing w:after="0" w:line="191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外壳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IP30, Metal shell with solid mounting kits</w:t>
      </w:r>
    </w:p>
    <w:p>
      <w:pPr>
        <w:spacing w:after="0" w:line="192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安装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DIN-rail, Wall</w:t>
      </w:r>
    </w:p>
    <w:p>
      <w:pPr>
        <w:spacing w:after="0" w:line="127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保护</w:t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spacing w:after="0" w:line="192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反极性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Present</w:t>
      </w:r>
    </w:p>
    <w:p>
      <w:pPr>
        <w:spacing w:after="0" w:line="192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过载电流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Present</w:t>
      </w:r>
    </w:p>
    <w:p>
      <w:pPr>
        <w:spacing w:after="0" w:line="126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环境</w:t>
      </w:r>
    </w:p>
    <w:p>
      <w:pPr>
        <w:spacing w:after="0" w:line="56" w:lineRule="exact"/>
        <w:rPr>
          <w:sz w:val="24"/>
          <w:szCs w:val="24"/>
          <w:color w:val="auto"/>
        </w:rPr>
      </w:pPr>
    </w:p>
    <w:p>
      <w:pPr>
        <w:spacing w:after="0" w:line="194" w:lineRule="exact"/>
        <w:tabs>
          <w:tab w:leader="none" w:pos="200" w:val="left"/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操作温度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-10 ~ 60°C (14 ~ 140°F) (EKI-2525P)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-40 ~ 75°C (-40 ~ 167°F) (EKI-2526PI)</w:t>
      </w:r>
    </w:p>
    <w:p>
      <w:pPr>
        <w:spacing w:after="0" w:line="15" w:lineRule="exact"/>
        <w:rPr>
          <w:sz w:val="24"/>
          <w:szCs w:val="24"/>
          <w:color w:val="auto"/>
        </w:rPr>
      </w:pPr>
    </w:p>
    <w:p>
      <w:pPr>
        <w:spacing w:after="0" w:line="194" w:lineRule="exact"/>
        <w:tabs>
          <w:tab w:leader="none" w:pos="200" w:val="left"/>
          <w:tab w:leader="none" w:pos="166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sz w:val="20"/>
          <w:szCs w:val="20"/>
          <w:color w:val="auto"/>
        </w:rPr>
        <w:tab/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储存温度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3"/>
          <w:szCs w:val="13"/>
          <w:color w:val="auto"/>
        </w:rPr>
        <w:t>-40 ~ 85°C (-40 ~ 185°F)</w:t>
      </w:r>
    </w:p>
    <w:p>
      <w:pPr>
        <w:spacing w:after="0" w:line="190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操作湿度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5 ~ 95% (non-condensing)</w:t>
      </w:r>
    </w:p>
    <w:p>
      <w:pPr>
        <w:spacing w:after="0" w:line="188" w:lineRule="exact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储存湿度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0 ~ 95% (non-condensing)</w:t>
      </w:r>
    </w:p>
    <w:p>
      <w:pPr>
        <w:spacing w:after="0" w:line="2" w:lineRule="exact"/>
        <w:rPr>
          <w:sz w:val="24"/>
          <w:szCs w:val="24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MTBF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440,132 hours</w:t>
      </w:r>
    </w:p>
    <w:p>
      <w:pPr>
        <w:spacing w:after="0" w:line="50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2">
            <w:col w:w="4420" w:space="720"/>
            <w:col w:w="4840"/>
          </w:cols>
          <w:pgMar w:left="1120" w:top="443" w:right="1140" w:bottom="0" w:gutter="0" w:footer="0" w:header="0"/>
          <w:type w:val="continuous"/>
        </w:sectPr>
      </w:pPr>
    </w:p>
    <w:p>
      <w:pPr>
        <w:ind w:left="20"/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电源</w:t>
      </w:r>
    </w:p>
    <w:p>
      <w:pPr>
        <w:spacing w:after="0" w:line="65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功耗</w:t>
      </w:r>
    </w:p>
    <w:p>
      <w:pPr>
        <w:spacing w:after="0" w:line="158" w:lineRule="exact"/>
        <w:rPr>
          <w:sz w:val="24"/>
          <w:szCs w:val="24"/>
          <w:color w:val="auto"/>
        </w:rPr>
      </w:pPr>
    </w:p>
    <w:p>
      <w:pPr>
        <w:ind w:left="20"/>
        <w:spacing w:after="0" w:line="19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电源输入</w:t>
      </w:r>
    </w:p>
    <w:p>
      <w:pPr>
        <w:ind w:left="20"/>
        <w:spacing w:after="0" w:line="162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功率输出</w:t>
      </w:r>
    </w:p>
    <w:p>
      <w:pPr>
        <w:ind w:left="20"/>
        <w:spacing w:after="0" w:line="186" w:lineRule="exact"/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></w:t>
      </w:r>
      <w:r>
        <w:rPr>
          <w:rFonts w:ascii="宋体" w:cs="宋体" w:eastAsia="宋体" w:hAnsi="宋体"/>
          <w:sz w:val="16"/>
          <w:szCs w:val="16"/>
          <w:b w:val="1"/>
          <w:bCs w:val="1"/>
          <w:color w:val="auto"/>
        </w:rPr>
        <w:t>故障输出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-2540</wp:posOffset>
            </wp:positionH>
            <wp:positionV relativeFrom="paragraph">
              <wp:posOffset>1031240</wp:posOffset>
            </wp:positionV>
            <wp:extent cx="809625" cy="24066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2406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248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EKI-2525P: 65 W (Full load PoE)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EKI-2526PI: 62.6 W (Full load PoE)</w:t>
      </w:r>
    </w:p>
    <w:p>
      <w:pPr>
        <w:spacing w:after="0" w:line="7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2"/>
          <w:szCs w:val="12"/>
          <w:color w:val="auto"/>
        </w:rPr>
        <w:t>48 V</w:t>
      </w:r>
      <w:r>
        <w:rPr>
          <w:rFonts w:ascii="Helvetica" w:cs="Helvetica" w:eastAsia="Helvetica" w:hAnsi="Helvetica"/>
          <w:sz w:val="7"/>
          <w:szCs w:val="7"/>
          <w:color w:val="auto"/>
        </w:rPr>
        <w:t>DC</w:t>
      </w:r>
      <w:r>
        <w:rPr>
          <w:rFonts w:ascii="Helvetica" w:cs="Helvetica" w:eastAsia="Helvetica" w:hAnsi="Helvetica"/>
          <w:sz w:val="12"/>
          <w:szCs w:val="12"/>
          <w:color w:val="auto"/>
        </w:rPr>
        <w:t xml:space="preserve"> (EKI-2525P/EKI-2526PI), redundant dual inputs</w:t>
      </w:r>
    </w:p>
    <w:p>
      <w:pPr>
        <w:spacing w:after="0" w:line="51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15.4 W at 48 V (per PoE port)</w:t>
      </w:r>
    </w:p>
    <w:p>
      <w:pPr>
        <w:spacing w:after="0" w:line="6" w:lineRule="exact"/>
        <w:rPr>
          <w:sz w:val="24"/>
          <w:szCs w:val="24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1 Relay Output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br w:type="column"/>
      </w:r>
    </w:p>
    <w:p>
      <w:pPr>
        <w:spacing w:after="0" w:line="55" w:lineRule="exact"/>
        <w:rPr>
          <w:sz w:val="24"/>
          <w:szCs w:val="24"/>
          <w:color w:val="auto"/>
        </w:rPr>
      </w:pPr>
    </w:p>
    <w:p>
      <w:pPr>
        <w:spacing w:after="0" w:line="206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18"/>
          <w:szCs w:val="18"/>
          <w:b w:val="1"/>
          <w:bCs w:val="1"/>
          <w:color w:val="auto"/>
        </w:rPr>
        <w:t>认证</w:t>
      </w:r>
    </w:p>
    <w:p>
      <w:pPr>
        <w:spacing w:after="0" w:line="54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94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40" w:type="dxa"/>
            <w:vAlign w:val="bottom"/>
          </w:tcPr>
          <w:p>
            <w:pPr>
              <w:ind w:left="60"/>
              <w:spacing w:after="0" w:line="183" w:lineRule="exact"/>
              <w:rPr>
                <w:sz w:val="20"/>
                <w:szCs w:val="20"/>
                <w:color w:val="auto"/>
              </w:rPr>
            </w:pPr>
            <w:r>
              <w:rPr>
                <w:rFonts w:ascii="宋体" w:cs="宋体" w:eastAsia="宋体" w:hAnsi="宋体"/>
                <w:sz w:val="16"/>
                <w:szCs w:val="16"/>
                <w:b w:val="1"/>
                <w:bCs w:val="1"/>
                <w:color w:val="auto"/>
              </w:rPr>
              <w:t>安全</w:t>
            </w:r>
          </w:p>
        </w:tc>
        <w:tc>
          <w:tcPr>
            <w:tcW w:w="332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98"/>
              </w:rPr>
              <w:t>UL 60950-1, CAN/CSA-C22.2 No.60950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 w:line="18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EMI</w:t>
            </w:r>
          </w:p>
        </w:tc>
        <w:tc>
          <w:tcPr>
            <w:tcW w:w="332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  <w:w w:val="76"/>
              </w:rPr>
              <w:t>FCC Part 15 Subpart B Class A, EN 55022 Class A</w:t>
            </w:r>
          </w:p>
        </w:tc>
      </w:tr>
      <w:tr>
        <w:trPr>
          <w:trHeight w:val="191"/>
        </w:trPr>
        <w:tc>
          <w:tcPr>
            <w:tcW w:w="120" w:type="dxa"/>
            <w:vAlign w:val="bottom"/>
          </w:tcPr>
          <w:p>
            <w:pPr>
              <w:spacing w:after="0" w:line="188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></w:t>
            </w:r>
          </w:p>
        </w:tc>
        <w:tc>
          <w:tcPr>
            <w:tcW w:w="1140" w:type="dxa"/>
            <w:vAlign w:val="bottom"/>
          </w:tcPr>
          <w:p>
            <w:pPr>
              <w:ind w:left="6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EMS</w:t>
            </w:r>
          </w:p>
        </w:tc>
        <w:tc>
          <w:tcPr>
            <w:tcW w:w="332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61000-4-2</w:t>
            </w:r>
          </w:p>
        </w:tc>
      </w:tr>
      <w:tr>
        <w:trPr>
          <w:trHeight w:val="186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61000-4-3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61000-4-4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61000-4-5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61000-4-6</w:t>
            </w:r>
          </w:p>
        </w:tc>
      </w:tr>
      <w:tr>
        <w:trPr>
          <w:trHeight w:val="190"/>
        </w:trPr>
        <w:tc>
          <w:tcPr>
            <w:tcW w:w="1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1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332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EN 61000-4-8</w:t>
            </w:r>
          </w:p>
        </w:tc>
      </w:tr>
      <w:tr>
        <w:trPr>
          <w:trHeight w:val="192"/>
        </w:trPr>
        <w:tc>
          <w:tcPr>
            <w:tcW w:w="1260" w:type="dxa"/>
            <w:vAlign w:val="bottom"/>
            <w:gridSpan w:val="2"/>
          </w:tcPr>
          <w:p>
            <w:pPr>
              <w:spacing w:after="0" w:line="193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Shock</w:t>
            </w:r>
          </w:p>
        </w:tc>
        <w:tc>
          <w:tcPr>
            <w:tcW w:w="332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IEC 60068-2-27</w:t>
            </w:r>
          </w:p>
        </w:tc>
      </w:tr>
      <w:tr>
        <w:trPr>
          <w:trHeight w:val="190"/>
        </w:trPr>
        <w:tc>
          <w:tcPr>
            <w:tcW w:w="1260" w:type="dxa"/>
            <w:vAlign w:val="bottom"/>
            <w:gridSpan w:val="2"/>
          </w:tcPr>
          <w:p>
            <w:pPr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Freefall</w:t>
            </w:r>
          </w:p>
        </w:tc>
        <w:tc>
          <w:tcPr>
            <w:tcW w:w="332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IEC 60068-2-32</w:t>
            </w:r>
          </w:p>
        </w:tc>
      </w:tr>
      <w:tr>
        <w:trPr>
          <w:trHeight w:val="190"/>
        </w:trPr>
        <w:tc>
          <w:tcPr>
            <w:tcW w:w="1260" w:type="dxa"/>
            <w:vAlign w:val="bottom"/>
            <w:gridSpan w:val="2"/>
          </w:tcPr>
          <w:p>
            <w:pPr>
              <w:spacing w:after="0" w:line="190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Vibration</w:t>
            </w:r>
          </w:p>
        </w:tc>
        <w:tc>
          <w:tcPr>
            <w:tcW w:w="332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IEC 60068-2-6</w:t>
            </w:r>
          </w:p>
        </w:tc>
      </w:tr>
      <w:tr>
        <w:trPr>
          <w:trHeight w:val="191"/>
        </w:trPr>
        <w:tc>
          <w:tcPr>
            <w:tcW w:w="1260" w:type="dxa"/>
            <w:vAlign w:val="bottom"/>
            <w:gridSpan w:val="2"/>
          </w:tcPr>
          <w:p>
            <w:pPr>
              <w:spacing w:after="0" w:line="191" w:lineRule="exact"/>
              <w:rPr>
                <w:sz w:val="20"/>
                <w:szCs w:val="20"/>
                <w:color w:val="auto"/>
              </w:rPr>
            </w:pPr>
            <w:r>
              <w:rPr>
                <w:rFonts w:ascii="PMingLiU" w:cs="PMingLiU" w:eastAsia="PMingLiU" w:hAnsi="PMingLiU"/>
                <w:sz w:val="16"/>
                <w:szCs w:val="16"/>
                <w:b w:val="1"/>
                <w:bCs w:val="1"/>
                <w:color w:val="auto"/>
              </w:rPr>
              <w:t xml:space="preserve">  </w:t>
            </w:r>
            <w:r>
              <w:rPr>
                <w:rFonts w:ascii="Helvetica" w:cs="Helvetica" w:eastAsia="Helvetica" w:hAnsi="Helvetica"/>
                <w:sz w:val="16"/>
                <w:szCs w:val="16"/>
                <w:b w:val="1"/>
                <w:bCs w:val="1"/>
                <w:color w:val="auto"/>
              </w:rPr>
              <w:t>Patent</w:t>
            </w:r>
          </w:p>
        </w:tc>
        <w:tc>
          <w:tcPr>
            <w:tcW w:w="3320" w:type="dxa"/>
            <w:vAlign w:val="bottom"/>
          </w:tcPr>
          <w:p>
            <w:pPr>
              <w:ind w:left="50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6"/>
                <w:szCs w:val="16"/>
                <w:color w:val="auto"/>
              </w:rPr>
              <w:t>http://www.advantech.com/legal/patent</w:t>
            </w:r>
          </w:p>
        </w:tc>
      </w:tr>
    </w:tbl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-2434590</wp:posOffset>
                </wp:positionH>
                <wp:positionV relativeFrom="paragraph">
                  <wp:posOffset>142240</wp:posOffset>
                </wp:positionV>
                <wp:extent cx="5511800" cy="165100"/>
                <wp:wrapNone/>
                <wp:docPr id="7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165100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" o:spid="_x0000_s1032" style="position:absolute;margin-left:-191.6999pt;margin-top:11.2pt;width:434pt;height:1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ectPr>
          <w:pgSz w:w="12240" w:h="15930" w:orient="portrait"/>
          <w:cols w:equalWidth="0" w:num="3">
            <w:col w:w="1060" w:space="720"/>
            <w:col w:w="3060" w:space="300"/>
            <w:col w:w="4840"/>
          </w:cols>
          <w:pgMar w:left="1120" w:top="443" w:right="1140" w:bottom="0" w:gutter="0" w:footer="0" w:header="0"/>
          <w:type w:val="continuous"/>
        </w:sectPr>
      </w:pPr>
    </w:p>
    <w:p>
      <w:pPr>
        <w:spacing w:after="0" w:line="48" w:lineRule="exact"/>
        <w:rPr>
          <w:sz w:val="24"/>
          <w:szCs w:val="24"/>
          <w:color w:val="auto"/>
        </w:rPr>
      </w:pPr>
    </w:p>
    <w:p>
      <w:pPr>
        <w:ind w:left="16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b w:val="1"/>
          <w:bCs w:val="1"/>
          <w:color w:val="FFFFFF"/>
        </w:rPr>
        <w:t>Industrial Ethernet Soultions</w:t>
      </w:r>
    </w:p>
    <w:p>
      <w:pPr>
        <w:sectPr>
          <w:pgSz w:w="12240" w:h="15930" w:orient="portrait"/>
          <w:cols w:equalWidth="0" w:num="1">
            <w:col w:w="9980"/>
          </w:cols>
          <w:pgMar w:left="1120" w:top="443" w:right="1140" w:bottom="0" w:gutter="0" w:footer="0" w:header="0"/>
          <w:type w:val="continuous"/>
        </w:sectPr>
      </w:pPr>
    </w:p>
    <w:p>
      <w:pPr>
        <w:spacing w:after="0" w:line="86" w:lineRule="exact"/>
        <w:rPr>
          <w:sz w:val="24"/>
          <w:szCs w:val="24"/>
          <w:color w:val="auto"/>
        </w:rPr>
      </w:pPr>
    </w:p>
    <w:p>
      <w:pPr>
        <w:ind w:left="20"/>
        <w:spacing w:after="0"/>
        <w:tabs>
          <w:tab w:leader="none" w:pos="8600" w:val="left"/>
        </w:tabs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4"/>
          <w:szCs w:val="14"/>
          <w:color w:val="auto"/>
        </w:rPr>
        <w:t>All product specifications are subject to change without notice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0"/>
          <w:szCs w:val="10"/>
          <w:color w:val="auto"/>
        </w:rPr>
        <w:t>Last updated : 23-Aug-2016</w:t>
      </w:r>
    </w:p>
    <w:p>
      <w:pPr>
        <w:sectPr>
          <w:pgSz w:w="12240" w:h="15930" w:orient="portrait"/>
          <w:cols w:equalWidth="0" w:num="1">
            <w:col w:w="9980"/>
          </w:cols>
          <w:pgMar w:left="1120" w:top="443" w:right="1140" w:bottom="0" w:gutter="0" w:footer="0" w:header="0"/>
          <w:type w:val="continuous"/>
        </w:sectPr>
      </w:pPr>
    </w:p>
    <w:bookmarkStart w:id="1" w:name="page2"/>
    <w:bookmarkEnd w:id="1"/>
    <w:p>
      <w:pPr>
        <w:ind w:left="870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5"/>
          <w:szCs w:val="25"/>
          <w:b w:val="1"/>
          <w:bCs w:val="1"/>
          <w:color w:val="333333"/>
        </w:rPr>
        <w:t>EKI-2525P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870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24"/>
          <w:szCs w:val="24"/>
          <w:b w:val="1"/>
          <w:bCs w:val="1"/>
          <w:color w:val="333333"/>
        </w:rPr>
        <w:t>EKI-2526PI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130175</wp:posOffset>
                </wp:positionV>
                <wp:extent cx="6332220" cy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44C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" o:spid="_x0000_s1033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0.25pt" to="498.3pt,10.25pt" o:allowincell="f" strokecolor="#00044C" strokeweight="3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6322060</wp:posOffset>
                </wp:positionH>
                <wp:positionV relativeFrom="paragraph">
                  <wp:posOffset>238125</wp:posOffset>
                </wp:positionV>
                <wp:extent cx="0" cy="7019925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019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34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497.8pt,18.75pt" to="497.8pt,571.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244475</wp:posOffset>
                </wp:positionV>
                <wp:extent cx="6332220" cy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" o:spid="_x0000_s1035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19.25pt" to="498.3pt,19.2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1905</wp:posOffset>
                </wp:positionH>
                <wp:positionV relativeFrom="paragraph">
                  <wp:posOffset>238125</wp:posOffset>
                </wp:positionV>
                <wp:extent cx="0" cy="7019925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63" cy="70199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36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0.15pt,18.75pt" to="0.15pt,571.5pt" o:allowincell="f" strokecolor="#000000" strokeweight="1pt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7251700</wp:posOffset>
                </wp:positionV>
                <wp:extent cx="6332220" cy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222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37" style="position:absolute;z-index:251657728;visibility:visible;mso-wrap-style:square;mso-wrap-distance-left:0pt;mso-wrap-distance-top:0;mso-wrap-distance-right:0pt;mso-wrap-distance-bottom:0;mso-position-horizontal:absolute;mso-position-horizontal-relative:text;mso-position-vertical:absolute;mso-position-vertical-relative:text;" from="-0.2999pt,571pt" to="498.3pt,571pt" o:allowincell="f" strokecolor="#000000" strokeweight="1pt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0"/>
          </w:cols>
          <w:pgMar w:left="1140" w:top="1316" w:right="1140" w:bottom="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4" w:lineRule="exact"/>
        <w:rPr>
          <w:sz w:val="20"/>
          <w:szCs w:val="20"/>
          <w:color w:val="auto"/>
        </w:rPr>
      </w:pPr>
    </w:p>
    <w:p>
      <w:pPr>
        <w:ind w:left="240"/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结构图</w:t>
      </w:r>
    </w:p>
    <w:p>
      <w:pPr>
        <w:spacing w:after="0" w:line="127" w:lineRule="exact"/>
        <w:rPr>
          <w:sz w:val="20"/>
          <w:szCs w:val="20"/>
          <w:color w:val="auto"/>
        </w:rPr>
      </w:pPr>
    </w:p>
    <w:p>
      <w:pPr>
        <w:ind w:left="24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EKI-2525P</w:t>
      </w:r>
    </w:p>
    <w:p>
      <w:pPr>
        <w:spacing w:after="0" w:line="31" w:lineRule="exact"/>
        <w:rPr>
          <w:sz w:val="20"/>
          <w:szCs w:val="20"/>
          <w:color w:val="auto"/>
        </w:rPr>
      </w:pPr>
    </w:p>
    <w:tbl>
      <w:tblPr>
        <w:tblLayout w:type="fixed"/>
        <w:tblInd w:w="21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67"/>
        </w:trPr>
        <w:tc>
          <w:tcPr>
            <w:tcW w:w="16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3018.</w:t>
            </w: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color w:val="auto"/>
                <w:w w:val="79"/>
              </w:rPr>
              <w:t>[0.72]</w:t>
            </w:r>
          </w:p>
        </w:tc>
        <w:tc>
          <w:tcPr>
            <w:tcW w:w="18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color w:val="auto"/>
                <w:w w:val="79"/>
              </w:rPr>
              <w:t>1515.</w:t>
            </w: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color w:val="auto"/>
                <w:w w:val="79"/>
              </w:rPr>
              <w:t>60][0.</w:t>
            </w: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color w:val="auto"/>
                <w:w w:val="79"/>
              </w:rPr>
              <w:t>11.40</w:t>
            </w:r>
          </w:p>
        </w:tc>
        <w:tc>
          <w:tcPr>
            <w:tcW w:w="100" w:type="dxa"/>
            <w:vAlign w:val="bottom"/>
            <w:vMerge w:val="restart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color w:val="auto"/>
                <w:w w:val="79"/>
              </w:rPr>
              <w:t>[0.45]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64"/>
        </w:trPr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8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" w:type="dxa"/>
            <w:vAlign w:val="bottom"/>
            <w:shd w:val="clear" w:color="auto" w:fill="000000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00" w:type="dxa"/>
            <w:vAlign w:val="bottom"/>
            <w:vMerge w:val="continue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"/>
        </w:trPr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  <w:vMerge w:val="restart"/>
            <w:shd w:val="clear" w:color="auto" w:fill="000000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  <w:vMerge w:val="restart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1"/>
        </w:trPr>
        <w:tc>
          <w:tcPr>
            <w:tcW w:w="16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vMerge w:val="continue"/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  <w:vMerge w:val="continue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" w:type="dxa"/>
            <w:vAlign w:val="bottom"/>
            <w:tcBorders>
              <w:bottom w:val="single" w:sz="8" w:color="auto"/>
            </w:tcBorders>
            <w:shd w:val="clear" w:color="auto" w:fill="000000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"/>
        </w:trPr>
        <w:tc>
          <w:tcPr>
            <w:tcW w:w="16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8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2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200" w:type="dxa"/>
            <w:vAlign w:val="bottom"/>
            <w:tcBorders>
              <w:right w:val="single" w:sz="8" w:color="auto"/>
            </w:tcBorders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100" w:type="dxa"/>
            <w:vAlign w:val="bottom"/>
          </w:tcPr>
          <w:p>
            <w:pPr>
              <w:spacing w:after="0"/>
              <w:rPr>
                <w:sz w:val="2"/>
                <w:szCs w:val="2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 w:line="20" w:lineRule="exact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959485</wp:posOffset>
            </wp:positionH>
            <wp:positionV relativeFrom="paragraph">
              <wp:posOffset>507365</wp:posOffset>
            </wp:positionV>
            <wp:extent cx="626110" cy="145288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145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98" w:lineRule="exact"/>
        <w:rPr>
          <w:sz w:val="20"/>
          <w:szCs w:val="20"/>
          <w:color w:val="auto"/>
        </w:rPr>
      </w:pPr>
    </w:p>
    <w:p>
      <w:pPr>
        <w:ind w:left="1420"/>
        <w:spacing w:after="0"/>
        <w:tabs>
          <w:tab w:leader="none" w:pos="2180" w:val="left"/>
        </w:tabs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36.60 [1.44]</w:t>
      </w:r>
      <w:r>
        <w:rPr>
          <w:sz w:val="20"/>
          <w:szCs w:val="20"/>
          <w:color w:val="auto"/>
        </w:rPr>
        <w:tab/>
      </w:r>
      <w:r>
        <w:rPr>
          <w:rFonts w:ascii="Arial" w:cs="Arial" w:eastAsia="Arial" w:hAnsi="Arial"/>
          <w:sz w:val="7"/>
          <w:szCs w:val="7"/>
          <w:color w:val="auto"/>
        </w:rPr>
        <w:t>[0.37]</w:t>
      </w:r>
    </w:p>
    <w:p>
      <w:pPr>
        <w:spacing w:after="0" w:line="185" w:lineRule="exact"/>
        <w:rPr>
          <w:sz w:val="20"/>
          <w:szCs w:val="20"/>
          <w:color w:val="auto"/>
        </w:rPr>
      </w:pPr>
    </w:p>
    <w:tbl>
      <w:tblPr>
        <w:tblLayout w:type="fixed"/>
        <w:tblInd w:w="1783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80"/>
        </w:trPr>
        <w:tc>
          <w:tcPr>
            <w:tcW w:w="589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sz w:val="1"/>
                <w:szCs w:val="1"/>
                <w:color w:val="auto"/>
              </w:rPr>
              <w:drawing>
                <wp:inline distT="0" distB="0" distL="0" distR="0">
                  <wp:extent cx="114935" cy="73660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935" cy="73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  <w:drawing>
                <wp:inline distT="0" distB="0" distL="0" distR="0">
                  <wp:extent cx="250190" cy="53975"/>
                  <wp:effectExtent l="0" t="0" r="0" b="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/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190" cy="5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cs="Arial" w:eastAsia="Arial" w:hAnsi="Arial"/>
                <w:sz w:val="1"/>
                <w:szCs w:val="1"/>
                <w:color w:val="auto"/>
              </w:rPr>
              <w:t xml:space="preserve">                                                                                                                        9.50</w:t>
            </w:r>
          </w:p>
        </w:tc>
      </w:tr>
    </w:tbl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60" w:lineRule="exact"/>
        <w:rPr>
          <w:sz w:val="20"/>
          <w:szCs w:val="20"/>
          <w:color w:val="auto"/>
        </w:rPr>
      </w:pPr>
    </w:p>
    <w:tbl>
      <w:tblPr>
        <w:tblLayout w:type="fixed"/>
        <w:tblInd w:w="2439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740"/>
        </w:trPr>
        <w:tc>
          <w:tcPr>
            <w:tcW w:w="138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2"/>
                <w:szCs w:val="12"/>
                <w:color w:val="auto"/>
              </w:rPr>
              <w:t>00140. [5.52]</w:t>
            </w: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55" w:lineRule="exact"/>
        <w:rPr>
          <w:sz w:val="20"/>
          <w:szCs w:val="20"/>
          <w:color w:val="auto"/>
        </w:rPr>
      </w:pPr>
    </w:p>
    <w:p>
      <w:pPr>
        <w:jc w:val="right"/>
        <w:ind w:right="22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6"/>
          <w:szCs w:val="16"/>
          <w:color w:val="auto"/>
        </w:rPr>
        <w:t>Unit: mm [inch]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-638175</wp:posOffset>
            </wp:positionH>
            <wp:positionV relativeFrom="paragraph">
              <wp:posOffset>160020</wp:posOffset>
            </wp:positionV>
            <wp:extent cx="1386840" cy="61150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6840" cy="611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83" w:lineRule="exact"/>
        <w:rPr>
          <w:sz w:val="20"/>
          <w:szCs w:val="20"/>
          <w:color w:val="auto"/>
        </w:rPr>
      </w:pPr>
    </w:p>
    <w:p>
      <w:pPr>
        <w:ind w:left="1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18.00</w:t>
      </w:r>
    </w:p>
    <w:p>
      <w:pPr>
        <w:ind w:left="180"/>
        <w:spacing w:after="0" w:line="228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[0.71]</w:t>
      </w:r>
    </w:p>
    <w:p>
      <w:pPr>
        <w:spacing w:after="0" w:line="194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u w:val="single" w:color="auto"/>
          <w:color w:val="auto"/>
        </w:rPr>
        <w:t>32.30 30.00</w:t>
      </w: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14"/>
          <w:szCs w:val="14"/>
          <w:color w:val="auto"/>
        </w:rPr>
        <w:t>[1.27] [1.18]</w:t>
      </w:r>
    </w:p>
    <w:p>
      <w:pPr>
        <w:spacing w:after="0" w:line="162" w:lineRule="exact"/>
        <w:rPr>
          <w:sz w:val="20"/>
          <w:szCs w:val="20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167"/>
        </w:trPr>
        <w:tc>
          <w:tcPr>
            <w:tcW w:w="1640" w:type="dxa"/>
            <w:vAlign w:val="bottom"/>
          </w:tcPr>
          <w:p>
            <w:pPr>
              <w:jc w:val="right"/>
              <w:ind w:right="61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104.00 [4.10]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211"/>
        </w:trPr>
        <w:tc>
          <w:tcPr>
            <w:tcW w:w="1640" w:type="dxa"/>
            <w:vAlign w:val="bottom"/>
          </w:tcPr>
          <w:p>
            <w:pPr>
              <w:jc w:val="right"/>
              <w:ind w:right="73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95.00 [3.74]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190"/>
        </w:trPr>
        <w:tc>
          <w:tcPr>
            <w:tcW w:w="1640" w:type="dxa"/>
            <w:vAlign w:val="bottom"/>
          </w:tcPr>
          <w:p>
            <w:pPr>
              <w:jc w:val="right"/>
              <w:ind w:right="89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u w:val="single" w:color="auto"/>
                <w:color w:val="auto"/>
                <w:w w:val="89"/>
              </w:rPr>
              <w:t>32.30 30.00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jc w:val="right"/>
              <w:ind w:right="6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36.60 [1.44]</w:t>
            </w:r>
          </w:p>
        </w:tc>
        <w:tc>
          <w:tcPr>
            <w:tcW w:w="1820" w:type="dxa"/>
            <w:vAlign w:val="bottom"/>
          </w:tcPr>
          <w:p>
            <w:pPr>
              <w:jc w:val="right"/>
              <w:ind w:right="64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95.00 [3.74]</w:t>
            </w:r>
          </w:p>
        </w:tc>
      </w:tr>
      <w:tr>
        <w:trPr>
          <w:trHeight w:val="167"/>
        </w:trPr>
        <w:tc>
          <w:tcPr>
            <w:tcW w:w="1640" w:type="dxa"/>
            <w:vAlign w:val="bottom"/>
          </w:tcPr>
          <w:p>
            <w:pPr>
              <w:jc w:val="right"/>
              <w:ind w:right="895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[1.27] [1.18]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813"/>
        </w:trPr>
        <w:tc>
          <w:tcPr>
            <w:tcW w:w="164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4"/>
              </w:rPr>
              <w:t>.89]</w:t>
            </w:r>
          </w:p>
        </w:tc>
        <w:tc>
          <w:tcPr>
            <w:tcW w:w="420" w:type="dxa"/>
            <w:vAlign w:val="bottom"/>
            <w:textDirection w:val="btLr"/>
          </w:tcPr>
          <w:p>
            <w:pPr>
              <w:ind w:right="15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71"/>
              </w:rPr>
              <w:t>00140.[5.52]</w:t>
            </w:r>
          </w:p>
        </w:tc>
        <w:tc>
          <w:tcPr>
            <w:tcW w:w="1660" w:type="dxa"/>
            <w:vAlign w:val="bottom"/>
            <w:textDirection w:val="btLr"/>
          </w:tcPr>
          <w:p>
            <w:pPr>
              <w:ind w:right="367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71"/>
              </w:rPr>
              <w:t>50149.[5.89]</w:t>
            </w:r>
          </w:p>
        </w:tc>
        <w:tc>
          <w:tcPr>
            <w:tcW w:w="182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71"/>
              </w:rPr>
              <w:t>149.[5.89]50</w:t>
            </w:r>
          </w:p>
        </w:tc>
      </w:tr>
      <w:tr>
        <w:trPr>
          <w:trHeight w:val="324"/>
        </w:trPr>
        <w:tc>
          <w:tcPr>
            <w:tcW w:w="164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70"/>
              </w:rPr>
              <w:t>47.05[1.85]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409"/>
        </w:trPr>
        <w:tc>
          <w:tcPr>
            <w:tcW w:w="1640" w:type="dxa"/>
            <w:vAlign w:val="bottom"/>
            <w:textDirection w:val="btLr"/>
          </w:tcPr>
          <w:p>
            <w:pPr>
              <w:ind w:right="9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1"/>
              </w:rPr>
              <w:t>.95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147"/>
        </w:trPr>
        <w:tc>
          <w:tcPr>
            <w:tcW w:w="164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1"/>
                <w:szCs w:val="11"/>
                <w:color w:val="auto"/>
                <w:w w:val="74"/>
              </w:rPr>
              <w:t>47[1</w:t>
            </w:r>
          </w:p>
        </w:tc>
        <w:tc>
          <w:tcPr>
            <w:tcW w:w="4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8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-37465</wp:posOffset>
            </wp:positionH>
            <wp:positionV relativeFrom="paragraph">
              <wp:posOffset>-1458595</wp:posOffset>
            </wp:positionV>
            <wp:extent cx="3508375" cy="200787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375" cy="2007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ectPr>
          <w:pgSz w:w="12240" w:h="15840" w:orient="portrait"/>
          <w:cols w:equalWidth="0" w:num="2">
            <w:col w:w="3060" w:space="200"/>
            <w:col w:w="6700"/>
          </w:cols>
          <w:pgMar w:left="1140" w:top="1316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6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Panel Cut-out Dimensions: 104.00 x 140.00 x 36.60 mm (4.10" x 5.52 x 1.44")</w:t>
      </w:r>
    </w:p>
    <w:p>
      <w:pPr>
        <w:spacing w:after="0" w:line="303" w:lineRule="exact"/>
        <w:rPr>
          <w:sz w:val="20"/>
          <w:szCs w:val="20"/>
          <w:color w:val="auto"/>
        </w:rPr>
      </w:pPr>
    </w:p>
    <w:tbl>
      <w:tblPr>
        <w:tblLayout w:type="fixed"/>
        <w:tblInd w:w="24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18"/>
        </w:trPr>
        <w:tc>
          <w:tcPr>
            <w:tcW w:w="2600" w:type="dxa"/>
            <w:vAlign w:val="bottom"/>
          </w:tcPr>
          <w:p>
            <w:pPr>
              <w:jc w:val="right"/>
              <w:ind w:right="171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Helvetica" w:cs="Helvetica" w:eastAsia="Helvetica" w:hAnsi="Helvetica"/>
                <w:sz w:val="18"/>
                <w:szCs w:val="18"/>
                <w:b w:val="1"/>
                <w:bCs w:val="1"/>
                <w:color w:val="auto"/>
                <w:w w:val="85"/>
              </w:rPr>
              <w:t>EKI-2526PI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jc w:val="right"/>
              <w:ind w:right="57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2"/>
              </w:rPr>
              <w:t>24.80 [0.</w:t>
            </w:r>
            <w:r>
              <w:rPr>
                <w:rFonts w:ascii="Arial" w:cs="Arial" w:eastAsia="Arial" w:hAnsi="Arial"/>
                <w:sz w:val="14"/>
                <w:szCs w:val="14"/>
                <w:u w:val="single" w:color="auto"/>
                <w:color w:val="auto"/>
                <w:w w:val="92"/>
              </w:rPr>
              <w:t>98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2"/>
              </w:rPr>
              <w:t xml:space="preserve">] </w:t>
            </w:r>
            <w:r>
              <w:rPr>
                <w:rFonts w:ascii="Arial" w:cs="Arial" w:eastAsia="Arial" w:hAnsi="Arial"/>
                <w:sz w:val="14"/>
                <w:szCs w:val="14"/>
                <w:u w:val="single" w:color="auto"/>
                <w:color w:val="auto"/>
                <w:w w:val="92"/>
              </w:rPr>
              <w:t>35.0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  <w:w w:val="92"/>
              </w:rPr>
              <w:t>0 [1.38]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8"/>
                <w:szCs w:val="18"/>
                <w:color w:val="auto"/>
              </w:rPr>
            </w:pPr>
          </w:p>
        </w:tc>
      </w:tr>
      <w:tr>
        <w:trPr>
          <w:trHeight w:val="167"/>
        </w:trPr>
        <w:tc>
          <w:tcPr>
            <w:tcW w:w="4820" w:type="dxa"/>
            <w:vAlign w:val="bottom"/>
            <w:gridSpan w:val="3"/>
          </w:tcPr>
          <w:p>
            <w:pPr>
              <w:jc w:val="right"/>
              <w:ind w:right="153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13.00 [0.51]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072"/>
        </w:trPr>
        <w:tc>
          <w:tcPr>
            <w:tcW w:w="260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15. [0.59]00</w:t>
            </w:r>
          </w:p>
        </w:tc>
        <w:tc>
          <w:tcPr>
            <w:tcW w:w="16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4011. [0.45]</w:t>
            </w:r>
          </w:p>
        </w:tc>
        <w:tc>
          <w:tcPr>
            <w:tcW w:w="2060" w:type="dxa"/>
            <w:vAlign w:val="bottom"/>
            <w:textDirection w:val="btLr"/>
          </w:tcPr>
          <w:p>
            <w:pPr>
              <w:ind w:right="177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8012. [0.50]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</w:tr>
      <w:tr>
        <w:trPr>
          <w:trHeight w:val="66"/>
        </w:trPr>
        <w:tc>
          <w:tcPr>
            <w:tcW w:w="26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jc w:val="right"/>
              <w:ind w:right="658"/>
              <w:spacing w:after="0" w:line="67" w:lineRule="exact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7"/>
                <w:szCs w:val="7"/>
                <w:color w:val="auto"/>
              </w:rPr>
              <w:t>104.00 [4.10]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5"/>
                <w:szCs w:val="5"/>
                <w:color w:val="auto"/>
              </w:rPr>
            </w:pPr>
          </w:p>
        </w:tc>
      </w:tr>
      <w:tr>
        <w:trPr>
          <w:trHeight w:val="167"/>
        </w:trPr>
        <w:tc>
          <w:tcPr>
            <w:tcW w:w="26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jc w:val="right"/>
              <w:ind w:right="71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95.00 [3.74]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4"/>
                <w:szCs w:val="14"/>
                <w:color w:val="auto"/>
              </w:rPr>
            </w:pPr>
          </w:p>
        </w:tc>
      </w:tr>
      <w:tr>
        <w:trPr>
          <w:trHeight w:val="190"/>
        </w:trPr>
        <w:tc>
          <w:tcPr>
            <w:tcW w:w="26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jc w:val="right"/>
              <w:ind w:right="75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40.</w:t>
            </w:r>
            <w:r>
              <w:rPr>
                <w:rFonts w:ascii="Arial" w:cs="Arial" w:eastAsia="Arial" w:hAnsi="Arial"/>
                <w:sz w:val="14"/>
                <w:szCs w:val="14"/>
                <w:u w:val="single" w:color="auto"/>
                <w:color w:val="auto"/>
              </w:rPr>
              <w:t>00 [1.</w:t>
            </w: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58]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</w:tr>
      <w:tr>
        <w:trPr>
          <w:trHeight w:val="187"/>
        </w:trPr>
        <w:tc>
          <w:tcPr>
            <w:tcW w:w="2600" w:type="dxa"/>
            <w:vAlign w:val="bottom"/>
          </w:tcPr>
          <w:p>
            <w:pPr>
              <w:jc w:val="right"/>
              <w:ind w:right="514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48.60 [1.91]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jc w:val="right"/>
              <w:ind w:right="131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89"/>
              </w:rPr>
              <w:t>22.30 [0.88]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jc w:val="right"/>
              <w:ind w:right="5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48.60 [1.91]</w:t>
            </w:r>
          </w:p>
        </w:tc>
        <w:tc>
          <w:tcPr>
            <w:tcW w:w="1540" w:type="dxa"/>
            <w:vAlign w:val="bottom"/>
          </w:tcPr>
          <w:p>
            <w:pPr>
              <w:jc w:val="right"/>
              <w:ind w:right="45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</w:rPr>
              <w:t>95.00 [3.74]</w:t>
            </w:r>
          </w:p>
        </w:tc>
      </w:tr>
      <w:tr>
        <w:trPr>
          <w:trHeight w:val="90"/>
        </w:trPr>
        <w:tc>
          <w:tcPr>
            <w:tcW w:w="2600" w:type="dxa"/>
            <w:vAlign w:val="bottom"/>
            <w:textDirection w:val="btLr"/>
          </w:tcPr>
          <w:p>
            <w:pPr>
              <w:ind w:right="4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3"/>
                <w:szCs w:val="3"/>
                <w:color w:val="auto"/>
              </w:rPr>
              <w:t>[0.33]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7"/>
                <w:szCs w:val="7"/>
                <w:color w:val="auto"/>
              </w:rPr>
            </w:pPr>
          </w:p>
        </w:tc>
      </w:tr>
      <w:tr>
        <w:trPr>
          <w:trHeight w:val="244"/>
        </w:trPr>
        <w:tc>
          <w:tcPr>
            <w:tcW w:w="2600" w:type="dxa"/>
            <w:vAlign w:val="bottom"/>
            <w:textDirection w:val="btLr"/>
          </w:tcPr>
          <w:p>
            <w:pPr>
              <w:ind w:right="178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5"/>
              </w:rPr>
              <w:t>8.50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206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21"/>
                <w:szCs w:val="21"/>
                <w:color w:val="auto"/>
              </w:rPr>
            </w:pPr>
          </w:p>
        </w:tc>
      </w:tr>
      <w:tr>
        <w:trPr>
          <w:trHeight w:val="625"/>
        </w:trPr>
        <w:tc>
          <w:tcPr>
            <w:tcW w:w="2600" w:type="dxa"/>
            <w:vAlign w:val="bottom"/>
            <w:textDirection w:val="btLr"/>
          </w:tcPr>
          <w:p>
            <w:pPr>
              <w:ind w:right="2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[5.52]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extDirection w:val="btLr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9"/>
                <w:szCs w:val="9"/>
                <w:color w:val="auto"/>
                <w:w w:val="70"/>
              </w:rPr>
              <w:t>47.05[1.85]</w:t>
            </w:r>
          </w:p>
        </w:tc>
        <w:tc>
          <w:tcPr>
            <w:tcW w:w="400" w:type="dxa"/>
            <w:vAlign w:val="bottom"/>
            <w:textDirection w:val="btLr"/>
          </w:tcPr>
          <w:p>
            <w:pPr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[5.52]</w:t>
            </w:r>
          </w:p>
        </w:tc>
        <w:tc>
          <w:tcPr>
            <w:tcW w:w="1520" w:type="dxa"/>
            <w:vAlign w:val="bottom"/>
            <w:textDirection w:val="btLr"/>
          </w:tcPr>
          <w:p>
            <w:pPr>
              <w:ind w:right="2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[5.85]</w:t>
            </w:r>
          </w:p>
        </w:tc>
        <w:tc>
          <w:tcPr>
            <w:tcW w:w="1540" w:type="dxa"/>
            <w:vAlign w:val="bottom"/>
            <w:textDirection w:val="btLr"/>
          </w:tcPr>
          <w:p>
            <w:pPr>
              <w:spacing w:after="0" w:line="199" w:lineRule="auto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1"/>
              </w:rPr>
              <w:t>[5.85]</w:t>
            </w:r>
          </w:p>
        </w:tc>
      </w:tr>
      <w:tr>
        <w:trPr>
          <w:trHeight w:val="347"/>
        </w:trPr>
        <w:tc>
          <w:tcPr>
            <w:tcW w:w="2600" w:type="dxa"/>
            <w:vAlign w:val="bottom"/>
            <w:textDirection w:val="btLr"/>
          </w:tcPr>
          <w:p>
            <w:pPr>
              <w:ind w:right="26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79"/>
              </w:rPr>
              <w:t>00140.</w:t>
            </w: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2060" w:type="dxa"/>
            <w:vAlign w:val="bottom"/>
            <w:textDirection w:val="btLr"/>
          </w:tcPr>
          <w:p>
            <w:pPr>
              <w:ind w:right="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4"/>
              </w:rPr>
              <w:t>.85]</w:t>
            </w:r>
          </w:p>
        </w:tc>
        <w:tc>
          <w:tcPr>
            <w:tcW w:w="400" w:type="dxa"/>
            <w:vAlign w:val="bottom"/>
            <w:textDirection w:val="btLr"/>
          </w:tcPr>
          <w:p>
            <w:pPr>
              <w:ind w:right="12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79"/>
              </w:rPr>
              <w:t>140.00</w:t>
            </w:r>
          </w:p>
        </w:tc>
        <w:tc>
          <w:tcPr>
            <w:tcW w:w="1520" w:type="dxa"/>
            <w:vAlign w:val="bottom"/>
            <w:textDirection w:val="btLr"/>
          </w:tcPr>
          <w:p>
            <w:pPr>
              <w:ind w:right="263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79"/>
              </w:rPr>
              <w:t>50148.</w:t>
            </w:r>
          </w:p>
        </w:tc>
        <w:tc>
          <w:tcPr>
            <w:tcW w:w="1540" w:type="dxa"/>
            <w:vAlign w:val="bottom"/>
            <w:textDirection w:val="btLr"/>
          </w:tcPr>
          <w:p>
            <w:pPr>
              <w:spacing w:after="0" w:line="199" w:lineRule="auto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79"/>
              </w:rPr>
              <w:t>148.50</w:t>
            </w:r>
          </w:p>
        </w:tc>
      </w:tr>
      <w:tr>
        <w:trPr>
          <w:trHeight w:val="173"/>
        </w:trPr>
        <w:tc>
          <w:tcPr>
            <w:tcW w:w="26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2060" w:type="dxa"/>
            <w:vAlign w:val="bottom"/>
            <w:textDirection w:val="btLr"/>
          </w:tcPr>
          <w:p>
            <w:pPr>
              <w:ind w:right="18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4"/>
                <w:szCs w:val="14"/>
                <w:color w:val="auto"/>
                <w:w w:val="92"/>
              </w:rPr>
              <w:t>.95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5"/>
                <w:szCs w:val="15"/>
                <w:color w:val="auto"/>
              </w:rPr>
            </w:pPr>
          </w:p>
        </w:tc>
      </w:tr>
      <w:tr>
        <w:trPr>
          <w:trHeight w:val="147"/>
        </w:trPr>
        <w:tc>
          <w:tcPr>
            <w:tcW w:w="26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6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2060" w:type="dxa"/>
            <w:vAlign w:val="bottom"/>
            <w:textDirection w:val="btLr"/>
          </w:tcPr>
          <w:p>
            <w:pPr>
              <w:ind w:right="59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10"/>
                <w:szCs w:val="10"/>
                <w:color w:val="auto"/>
                <w:w w:val="71"/>
              </w:rPr>
              <w:t>46[1</w:t>
            </w:r>
          </w:p>
        </w:tc>
        <w:tc>
          <w:tcPr>
            <w:tcW w:w="40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2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  <w:tc>
          <w:tcPr>
            <w:tcW w:w="1540" w:type="dxa"/>
            <w:vAlign w:val="bottom"/>
          </w:tcPr>
          <w:p>
            <w:pPr>
              <w:spacing w:after="0"/>
              <w:rPr>
                <w:sz w:val="12"/>
                <w:szCs w:val="12"/>
                <w:color w:val="auto"/>
              </w:rPr>
            </w:pPr>
          </w:p>
        </w:tc>
      </w:tr>
    </w:tbl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1048385</wp:posOffset>
            </wp:positionH>
            <wp:positionV relativeFrom="paragraph">
              <wp:posOffset>-2237740</wp:posOffset>
            </wp:positionV>
            <wp:extent cx="4298315" cy="2767965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8315" cy="2767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0" w:lineRule="exact"/>
        <w:rPr>
          <w:sz w:val="20"/>
          <w:szCs w:val="20"/>
          <w:color w:val="auto"/>
        </w:rPr>
      </w:pPr>
    </w:p>
    <w:p>
      <w:pPr>
        <w:jc w:val="center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8"/>
          <w:szCs w:val="18"/>
          <w:b w:val="1"/>
          <w:bCs w:val="1"/>
          <w:color w:val="auto"/>
        </w:rPr>
        <w:t>Panel Cut-out Dimensions: 104 x 140 x 48.6 mm (4.1" x 5.52" x 1.91")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spacing w:after="0" w:line="320" w:lineRule="exact"/>
        <w:rPr>
          <w:sz w:val="20"/>
          <w:szCs w:val="20"/>
          <w:color w:val="auto"/>
        </w:rPr>
      </w:pPr>
      <w:r>
        <w:rPr>
          <w:rFonts w:ascii="宋体" w:cs="宋体" w:eastAsia="宋体" w:hAnsi="宋体"/>
          <w:sz w:val="28"/>
          <w:szCs w:val="28"/>
          <w:b w:val="1"/>
          <w:bCs w:val="1"/>
          <w:color w:val="00044C"/>
        </w:rPr>
        <w:t>订购信息</w:t>
      </w:r>
    </w:p>
    <w:p>
      <w:pPr>
        <w:spacing w:after="0" w:line="23" w:lineRule="exact"/>
        <w:rPr>
          <w:sz w:val="20"/>
          <w:szCs w:val="20"/>
          <w:color w:val="auto"/>
        </w:rPr>
      </w:pP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EKI-2525P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5-port Switch with 4 port-PoE</w:t>
      </w:r>
    </w:p>
    <w:p>
      <w:pPr>
        <w:spacing w:after="0"/>
        <w:tabs>
          <w:tab w:leader="none" w:pos="1740" w:val="left"/>
        </w:tabs>
        <w:rPr>
          <w:sz w:val="20"/>
          <w:szCs w:val="20"/>
          <w:color w:val="auto"/>
        </w:rPr>
      </w:pPr>
      <w:r>
        <w:rPr>
          <w:rFonts w:ascii="PMingLiU" w:cs="PMingLiU" w:eastAsia="PMingLiU" w:hAnsi="PMingLiU"/>
          <w:sz w:val="16"/>
          <w:szCs w:val="16"/>
          <w:b w:val="1"/>
          <w:bCs w:val="1"/>
          <w:color w:val="auto"/>
        </w:rPr>
        <w:t xml:space="preserve">  </w:t>
      </w:r>
      <w:r>
        <w:rPr>
          <w:rFonts w:ascii="Helvetica" w:cs="Helvetica" w:eastAsia="Helvetica" w:hAnsi="Helvetica"/>
          <w:sz w:val="16"/>
          <w:szCs w:val="16"/>
          <w:b w:val="1"/>
          <w:bCs w:val="1"/>
          <w:color w:val="auto"/>
        </w:rPr>
        <w:t>EKI-2526PI</w:t>
      </w:r>
      <w:r>
        <w:rPr>
          <w:sz w:val="20"/>
          <w:szCs w:val="20"/>
          <w:color w:val="auto"/>
        </w:rPr>
        <w:tab/>
      </w:r>
      <w:r>
        <w:rPr>
          <w:rFonts w:ascii="Helvetica" w:cs="Helvetica" w:eastAsia="Helvetica" w:hAnsi="Helvetica"/>
          <w:sz w:val="12"/>
          <w:szCs w:val="12"/>
          <w:color w:val="auto"/>
        </w:rPr>
        <w:t>6-port Switch with 4 port-PoE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638175</wp:posOffset>
                </wp:positionV>
                <wp:extent cx="6331585" cy="16510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85" cy="165100"/>
                        </a:xfrm>
                        <a:prstGeom prst="rect">
                          <a:avLst/>
                        </a:prstGeom>
                        <a:solidFill>
                          <a:srgbClr val="00044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9" o:spid="_x0000_s1044" style="position:absolute;margin-left:-0.2499pt;margin-top:50.25pt;width:498.55pt;height:13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00044C" stroked="f"/>
            </w:pict>
          </mc:Fallback>
        </mc:AlternateContent>
        <mc:AlternateContent>
          <mc:Choice Requires="wps">
            <w:drawing>
              <wp:anchor simplePos="0" relativeHeight="251657728" behindDoc="1" locked="0" layoutInCell="0" allowOverlap="1">
                <wp:simplePos x="0" y="0"/>
                <wp:positionH relativeFrom="column">
                  <wp:posOffset>4448175</wp:posOffset>
                </wp:positionH>
                <wp:positionV relativeFrom="paragraph">
                  <wp:posOffset>650240</wp:posOffset>
                </wp:positionV>
                <wp:extent cx="1560195" cy="140335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60195" cy="140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0" o:spid="_x0000_s1045" style="position:absolute;margin-left:350.25pt;margin-top:51.2pt;width:122.85pt;height:11.05pt;z-index:-251657728;visibility:visible;mso-wrap-style:square;mso-width-percent:0;mso-height-percent:0;mso-wrap-distance-left:0pt;mso-wrap-distance-top:0;mso-wrap-distance-right:0pt;mso-wrap-distance-bottom:0;mso-position-horizontal:absolute;mso-position-horizontal-relative:text;mso-position-vertical:absolute;mso-position-vertical-relative:text;mso-width-percent:0;mso-height-percent:0;mso-width-relative:page;mso-height-relative:page;v-text-anchor:top" o:allowincell="f" fillcolor="#FFFFFF" stroked="f"/>
            </w:pict>
          </mc:Fallback>
        </mc:AlternateContent>
      </w:r>
    </w:p>
    <w:p>
      <w:pPr>
        <w:sectPr>
          <w:pgSz w:w="12240" w:h="15840" w:orient="portrait"/>
          <w:cols w:equalWidth="0" w:num="1">
            <w:col w:w="9960"/>
          </w:cols>
          <w:pgMar w:left="1140" w:top="1316" w:right="1140" w:bottom="0" w:gutter="0" w:footer="0" w:header="0"/>
          <w:type w:val="continuous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36" w:lineRule="exact"/>
        <w:rPr>
          <w:sz w:val="20"/>
          <w:szCs w:val="20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Helvetica" w:cs="Helvetica" w:eastAsia="Helvetica" w:hAnsi="Helvetica"/>
          <w:sz w:val="15"/>
          <w:szCs w:val="15"/>
          <w:b w:val="1"/>
          <w:bCs w:val="1"/>
          <w:color w:val="FFFFFF"/>
        </w:rPr>
        <w:t xml:space="preserve">Online Download  </w:t>
      </w:r>
      <w:r>
        <w:rPr>
          <w:rFonts w:ascii="Helvetica" w:cs="Helvetica" w:eastAsia="Helvetica" w:hAnsi="Helvetica"/>
          <w:sz w:val="15"/>
          <w:szCs w:val="15"/>
          <w:color w:val="000000"/>
        </w:rPr>
        <w:t>www.advantech.com/products</w:t>
      </w:r>
    </w:p>
    <w:sectPr>
      <w:pgSz w:w="12240" w:h="15840" w:orient="portrait"/>
      <w:cols w:equalWidth="0" w:num="1">
        <w:col w:w="9960"/>
      </w:cols>
      <w:pgMar w:left="1140" w:top="1316" w:right="1140" w:bottom="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  <w:font w:name="Helvetica">
    <w:panose1 w:val="020B0604020202020204"/>
    <w:charset w:val="EE"/>
    <w:family w:val="swiss"/>
    <w:pitch w:val="variable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PMingLiU">
    <w:panose1 w:val="02020500000000000000"/>
    <w:charset w:val="00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6000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image" Target="media/image7.jpeg"/><Relationship Id="rId15" Type="http://schemas.openxmlformats.org/officeDocument/2006/relationships/image" Target="media/image8.jpeg"/><Relationship Id="rId16" Type="http://schemas.openxmlformats.org/officeDocument/2006/relationships/image" Target="media/image9.jpeg"/><Relationship Id="rId17" Type="http://schemas.openxmlformats.org/officeDocument/2006/relationships/image" Target="media/image10.jpe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2019-11-18T15:58:23Z</dcterms:created>
  <dcterms:modified xsi:type="dcterms:W3CDTF">2019-11-18T15:58:23Z</dcterms:modified>
</cp:coreProperties>
</file>