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8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E8F5FD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E8F5FD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工业电脑机箱</w:t>
      </w:r>
    </w:p>
    <w:p>
      <w:pPr>
        <w:spacing w:after="0" w:line="122" w:lineRule="exact"/>
        <w:rPr>
          <w:sz w:val="24"/>
          <w:szCs w:val="24"/>
          <w:color w:val="auto"/>
        </w:rPr>
      </w:pPr>
    </w:p>
    <w:p>
      <w:pPr>
        <w:ind w:left="380" w:hanging="964"/>
        <w:spacing w:after="0" w:line="59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844165" cy="1511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6"/>
          <w:szCs w:val="16"/>
          <w:i w:val="1"/>
          <w:iCs w:val="1"/>
          <w:color w:val="72CAF3"/>
        </w:rPr>
        <w:t xml:space="preserve"> w w w . i e i w o r l d . c o m . c n </w:t>
      </w:r>
      <w:r>
        <w:rPr>
          <w:rFonts w:ascii="Arial" w:cs="Arial" w:eastAsia="Arial" w:hAnsi="Arial"/>
          <w:sz w:val="56"/>
          <w:szCs w:val="56"/>
          <w:color w:val="000000"/>
        </w:rPr>
        <w:t>EBC-</w:t>
      </w:r>
      <w:r>
        <w:rPr>
          <w:rFonts w:ascii="黑体" w:cs="黑体" w:eastAsia="黑体" w:hAnsi="黑体"/>
          <w:sz w:val="56"/>
          <w:szCs w:val="56"/>
          <w:color w:val="000000"/>
        </w:rPr>
        <w:t>3220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Arial" w:cs="Arial" w:eastAsia="Arial" w:hAnsi="Arial"/>
          <w:sz w:val="17"/>
          <w:szCs w:val="17"/>
          <w:color w:val="000000"/>
        </w:rPr>
        <w:t>IEI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黑体" w:cs="黑体" w:eastAsia="黑体" w:hAnsi="黑体"/>
          <w:sz w:val="17"/>
          <w:szCs w:val="17"/>
          <w:color w:val="000000"/>
        </w:rPr>
        <w:t>单电压输入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Arial" w:cs="Arial" w:eastAsia="Arial" w:hAnsi="Arial"/>
          <w:sz w:val="17"/>
          <w:szCs w:val="17"/>
          <w:color w:val="000000"/>
        </w:rPr>
        <w:t>Mini-ITX SBC</w:t>
      </w:r>
      <w:r>
        <w:rPr>
          <w:rFonts w:ascii="Arial" w:cs="Arial" w:eastAsia="Arial" w:hAnsi="Arial"/>
          <w:sz w:val="56"/>
          <w:szCs w:val="56"/>
          <w:color w:val="000000"/>
        </w:rPr>
        <w:t xml:space="preserve"> </w:t>
      </w:r>
      <w:r>
        <w:rPr>
          <w:rFonts w:ascii="黑体" w:cs="黑体" w:eastAsia="黑体" w:hAnsi="黑体"/>
          <w:sz w:val="17"/>
          <w:szCs w:val="17"/>
          <w:color w:val="000000"/>
        </w:rPr>
        <w:t>紧凑型嵌入式机箱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153670</wp:posOffset>
            </wp:positionH>
            <wp:positionV relativeFrom="paragraph">
              <wp:posOffset>-490855</wp:posOffset>
            </wp:positionV>
            <wp:extent cx="6497955" cy="513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3486150</wp:posOffset>
            </wp:positionH>
            <wp:positionV relativeFrom="paragraph">
              <wp:posOffset>335915</wp:posOffset>
            </wp:positionV>
            <wp:extent cx="291465" cy="3105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310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5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4"/>
          <w:szCs w:val="34"/>
          <w:color w:val="auto"/>
          <w:shd w:val="clear" w:color="auto" w:fill="D0121B"/>
        </w:rPr>
        <w:t>Mini</w:t>
      </w:r>
      <w:r>
        <w:rPr>
          <w:sz w:val="1"/>
          <w:szCs w:val="1"/>
          <w:color w:val="auto"/>
        </w:rPr>
        <w:drawing>
          <wp:inline distT="0" distB="0" distL="0" distR="0">
            <wp:extent cx="39370" cy="172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34"/>
          <w:szCs w:val="34"/>
          <w:color w:val="auto"/>
          <w:shd w:val="clear" w:color="auto" w:fill="D0121B"/>
        </w:rPr>
        <w:t>-ITX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-205740</wp:posOffset>
            </wp:positionV>
            <wp:extent cx="3982085" cy="14319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181610</wp:posOffset>
            </wp:positionH>
            <wp:positionV relativeFrom="paragraph">
              <wp:posOffset>-205740</wp:posOffset>
            </wp:positionV>
            <wp:extent cx="3982085" cy="14319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143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552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特性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554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搭配单电压输入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Mini-ITX SBC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554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严苛的空间应用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54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1个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</w:t>
      </w:r>
      <w:r>
        <w:rPr>
          <w:rFonts w:ascii="黑体" w:cs="黑体" w:eastAsia="黑体" w:hAnsi="黑体"/>
          <w:sz w:val="16"/>
          <w:szCs w:val="16"/>
          <w:color w:val="auto"/>
        </w:rPr>
        <w:t>2</w:t>
      </w:r>
      <w:r>
        <w:rPr>
          <w:rFonts w:ascii="Arial" w:cs="Arial" w:eastAsia="Arial" w:hAnsi="Arial"/>
          <w:sz w:val="16"/>
          <w:szCs w:val="16"/>
          <w:color w:val="auto"/>
        </w:rPr>
        <w:t>.</w:t>
      </w:r>
      <w:r>
        <w:rPr>
          <w:rFonts w:ascii="黑体" w:cs="黑体" w:eastAsia="黑体" w:hAnsi="黑体"/>
          <w:sz w:val="16"/>
          <w:szCs w:val="16"/>
          <w:color w:val="auto"/>
        </w:rPr>
        <w:t>5”硬盘空间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554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 xml:space="preserve">● </w:t>
      </w:r>
      <w:r>
        <w:rPr>
          <w:rFonts w:ascii="黑体" w:cs="黑体" w:eastAsia="黑体" w:hAnsi="黑体"/>
          <w:sz w:val="16"/>
          <w:szCs w:val="16"/>
          <w:color w:val="auto"/>
        </w:rPr>
        <w:t>成本效益好，符合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RoHS </w:t>
      </w:r>
      <w:r>
        <w:rPr>
          <w:rFonts w:ascii="黑体" w:cs="黑体" w:eastAsia="黑体" w:hAnsi="黑体"/>
          <w:sz w:val="16"/>
          <w:szCs w:val="16"/>
          <w:color w:val="auto"/>
        </w:rPr>
        <w:t>标准的设计</w:t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5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163195</wp:posOffset>
            </wp:positionH>
            <wp:positionV relativeFrom="paragraph">
              <wp:posOffset>62865</wp:posOffset>
            </wp:positionV>
            <wp:extent cx="3166110" cy="215265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0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000" w:type="dxa"/>
            <w:vAlign w:val="bottom"/>
          </w:tcPr>
          <w:p>
            <w:pPr>
              <w:ind w:left="10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型号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FFFFFF"/>
              </w:rPr>
              <w:t>EBC-</w:t>
            </w:r>
            <w:r>
              <w:rPr>
                <w:rFonts w:ascii="黑体" w:cs="黑体" w:eastAsia="黑体" w:hAnsi="黑体"/>
                <w:sz w:val="14"/>
                <w:szCs w:val="14"/>
                <w:color w:val="FFFFFF"/>
              </w:rPr>
              <w:t>3220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00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平台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仅机箱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黑色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00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机箱</w:t>
            </w:r>
          </w:p>
        </w:tc>
        <w:tc>
          <w:tcPr>
            <w:tcW w:w="17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 (WxDxH) (mm)</w:t>
            </w:r>
          </w:p>
        </w:tc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系统风扇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(WxDxH) (mm)</w:t>
            </w:r>
          </w:p>
        </w:tc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(optional)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00" w:type="dxa"/>
            <w:vAlign w:val="bottom"/>
            <w:vMerge w:val="restart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主板型号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Refer to KINO Series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主板尺寸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Mini-ITX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0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</w:t>
            </w: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硬盘驱动器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 bracket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100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按钮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电源开关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9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Desktop, wall mount, VESA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00" w:type="dxa"/>
            <w:vAlign w:val="bottom"/>
          </w:tcPr>
          <w:p>
            <w:pPr>
              <w:ind w:left="10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可靠性</w:t>
            </w: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 with air flow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2720" w:type="dxa"/>
            <w:vAlign w:val="bottom"/>
            <w:gridSpan w:val="3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>*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Ambient air speed follows IEC-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68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000000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D0121B"/>
              </w:rPr>
              <w:t xml:space="preserve"> </w:t>
            </w:r>
            <w:r>
              <w:rPr>
                <w:rFonts w:ascii="Arial" w:cs="Arial" w:eastAsia="Arial" w:hAnsi="Arial"/>
                <w:sz w:val="12"/>
                <w:szCs w:val="12"/>
                <w:color w:val="000000"/>
              </w:rPr>
              <w:t>standard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0"/>
        </w:trPr>
        <w:tc>
          <w:tcPr>
            <w:tcW w:w="2020" w:type="dxa"/>
            <w:vAlign w:val="bottom"/>
            <w:gridSpan w:val="2"/>
          </w:tcPr>
          <w:p>
            <w:pPr>
              <w:spacing w:after="0" w:line="29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  <w:w w:val="99"/>
              </w:rPr>
              <w:t>兼容</w:t>
            </w:r>
            <w:r>
              <w:rPr>
                <w:rFonts w:ascii="Arial" w:cs="Arial" w:eastAsia="Arial" w:hAnsi="Arial"/>
                <w:sz w:val="24"/>
                <w:szCs w:val="24"/>
                <w:i w:val="1"/>
                <w:iCs w:val="1"/>
                <w:color w:val="auto"/>
                <w:w w:val="99"/>
              </w:rPr>
              <w:t xml:space="preserve"> Mini-ITX SBC</w:t>
            </w: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7"/>
        </w:trPr>
        <w:tc>
          <w:tcPr>
            <w:tcW w:w="100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推荐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8"/>
        </w:trPr>
        <w:tc>
          <w:tcPr>
            <w:tcW w:w="1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tKINO-BW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170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000203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-RS (suitable for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 CPU)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810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KINO-DBT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eKINO-BT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B-RS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KINO-KBN/SE-i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GX-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CC &amp; GX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GA with fan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KINO-DQM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871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1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000203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KINO-DH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610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770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670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KINO-QM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A-RS, 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00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KINO-HM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551</w:t>
            </w:r>
          </w:p>
        </w:tc>
        <w:tc>
          <w:tcPr>
            <w:tcW w:w="1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989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A-RS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20" w:type="dxa"/>
            <w:vAlign w:val="bottom"/>
            <w:gridSpan w:val="2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KINO-CV/D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2550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26001</w:t>
            </w:r>
          </w:p>
        </w:tc>
        <w:tc>
          <w:tcPr>
            <w:tcW w:w="70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无风扇</w:t>
            </w: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2020" w:type="dxa"/>
            <w:vAlign w:val="bottom"/>
            <w:gridSpan w:val="2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KINO-PV-D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4252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5252</w:t>
            </w:r>
          </w:p>
        </w:tc>
        <w:tc>
          <w:tcPr>
            <w:tcW w:w="2520" w:type="dxa"/>
            <w:vAlign w:val="bottom"/>
            <w:gridSpan w:val="2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FFD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HB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158115</wp:posOffset>
            </wp:positionH>
            <wp:positionV relativeFrom="paragraph">
              <wp:posOffset>-2397760</wp:posOffset>
            </wp:positionV>
            <wp:extent cx="3176905" cy="24390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43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1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尺寸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( </w:t>
      </w: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 xml:space="preserve"> : </w:t>
      </w:r>
      <w:r>
        <w:rPr>
          <w:rFonts w:ascii="Arial" w:cs="Arial" w:eastAsia="Arial" w:hAnsi="Arial"/>
          <w:sz w:val="14"/>
          <w:szCs w:val="14"/>
          <w:i w:val="1"/>
          <w:iCs w:val="1"/>
          <w:color w:val="auto"/>
        </w:rPr>
        <w:t>mm)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932815</wp:posOffset>
            </wp:positionH>
            <wp:positionV relativeFrom="paragraph">
              <wp:posOffset>236220</wp:posOffset>
            </wp:positionV>
            <wp:extent cx="962025" cy="10845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84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22225</wp:posOffset>
            </wp:positionH>
            <wp:positionV relativeFrom="paragraph">
              <wp:posOffset>1469390</wp:posOffset>
            </wp:positionV>
            <wp:extent cx="3123565" cy="4197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1093470</wp:posOffset>
            </wp:positionH>
            <wp:positionV relativeFrom="paragraph">
              <wp:posOffset>2018030</wp:posOffset>
            </wp:positionV>
            <wp:extent cx="872490" cy="107886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6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3180715" cy="5041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2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350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120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EBC-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</w:t>
            </w:r>
          </w:p>
        </w:tc>
        <w:tc>
          <w:tcPr>
            <w:tcW w:w="350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Mini-ITX embedded chassis, for DC input model only, with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vMerge w:val="restart"/>
          </w:tcPr>
          <w:p>
            <w:pPr>
              <w:ind w:left="4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one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" HDD bracket, w/o power adapter, black,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3168015" cy="2203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1" w:lineRule="exact"/>
        <w:rPr>
          <w:sz w:val="24"/>
          <w:szCs w:val="24"/>
          <w:color w:val="auto"/>
        </w:rPr>
      </w:pP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0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QIG</w:t>
            </w:r>
          </w:p>
        </w:tc>
        <w:tc>
          <w:tcPr>
            <w:tcW w:w="2120" w:type="dxa"/>
            <w:vAlign w:val="bottom"/>
          </w:tcPr>
          <w:p>
            <w:pPr>
              <w:ind w:left="6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Wall mount bracket kit</w:t>
            </w:r>
          </w:p>
        </w:tc>
        <w:tc>
          <w:tcPr>
            <w:tcW w:w="86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 x Screw set</w:t>
            </w:r>
          </w:p>
        </w:tc>
      </w:tr>
    </w:tbl>
    <w:p>
      <w:pPr>
        <w:spacing w:after="0" w:line="231" w:lineRule="exact"/>
        <w:rPr>
          <w:sz w:val="24"/>
          <w:szCs w:val="24"/>
          <w:color w:val="auto"/>
        </w:rPr>
      </w:pPr>
    </w:p>
    <w:p>
      <w:pPr>
        <w:sectPr>
          <w:pgSz w:w="11900" w:h="16195" w:orient="portrait"/>
          <w:cols w:equalWidth="0" w:num="2">
            <w:col w:w="4800" w:space="700"/>
            <w:col w:w="524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32" w:lineRule="exact"/>
        <w:rPr>
          <w:sz w:val="24"/>
          <w:szCs w:val="24"/>
          <w:color w:val="auto"/>
        </w:rPr>
      </w:pPr>
    </w:p>
    <w:p>
      <w:pPr>
        <w:ind w:left="28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151765</wp:posOffset>
            </wp:positionH>
            <wp:positionV relativeFrom="paragraph">
              <wp:posOffset>56515</wp:posOffset>
            </wp:positionV>
            <wp:extent cx="6517640" cy="1144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94" w:lineRule="exact"/>
        <w:rPr>
          <w:sz w:val="24"/>
          <w:szCs w:val="24"/>
          <w:color w:val="auto"/>
        </w:rPr>
      </w:pPr>
    </w:p>
    <w:tbl>
      <w:tblPr>
        <w:tblLayout w:type="fixed"/>
        <w:tblInd w:w="3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7"/>
        </w:trPr>
        <w:tc>
          <w:tcPr>
            <w:tcW w:w="168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2560" w:type="dxa"/>
            <w:vAlign w:val="bottom"/>
          </w:tcPr>
          <w:p>
            <w:pPr>
              <w:ind w:left="2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</w:tr>
      <w:tr>
        <w:trPr>
          <w:trHeight w:val="367"/>
        </w:trPr>
        <w:tc>
          <w:tcPr>
            <w:tcW w:w="16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32001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56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Dual port USB cable,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mm, w/o bracket</w:t>
            </w: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51"/>
        </w:trPr>
        <w:tc>
          <w:tcPr>
            <w:tcW w:w="16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56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Power adapter, FSP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-DIBAN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264</w:t>
            </w:r>
          </w:p>
        </w:tc>
        <w:tc>
          <w:tcPr>
            <w:tcW w:w="13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V AC,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1500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mm,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12</w:t>
            </w:r>
          </w:p>
        </w:tc>
        <w:tc>
          <w:tcPr>
            <w:tcW w:w="23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V DC, Din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7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-pin/lock, CCL, ErP, PSE,RoHS</w:t>
            </w:r>
          </w:p>
        </w:tc>
      </w:tr>
      <w:tr>
        <w:trPr>
          <w:trHeight w:val="351"/>
        </w:trPr>
        <w:tc>
          <w:tcPr>
            <w:tcW w:w="16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63040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010084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2560" w:type="dxa"/>
            <w:vAlign w:val="bottom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Power adapter, FSP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084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-DIBAN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90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V~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264</w:t>
            </w:r>
          </w:p>
        </w:tc>
        <w:tc>
          <w:tcPr>
            <w:tcW w:w="13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V AC,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84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W,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1800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 xml:space="preserve">mm,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8"/>
              </w:rPr>
              <w:t>12</w:t>
            </w:r>
          </w:p>
        </w:tc>
        <w:tc>
          <w:tcPr>
            <w:tcW w:w="230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DC, Din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-pin/lock, CCL, ErP, RoHS</w:t>
            </w:r>
          </w:p>
        </w:tc>
      </w:tr>
      <w:tr>
        <w:trPr>
          <w:trHeight w:val="351"/>
        </w:trPr>
        <w:tc>
          <w:tcPr>
            <w:tcW w:w="168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124010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000003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-RS</w:t>
            </w:r>
          </w:p>
        </w:tc>
        <w:tc>
          <w:tcPr>
            <w:tcW w:w="3860" w:type="dxa"/>
            <w:vAlign w:val="bottom"/>
            <w:gridSpan w:val="2"/>
          </w:tcPr>
          <w:p>
            <w:pPr>
              <w:ind w:left="2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Fan module, L=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cm,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-pin, CCL, RoHS</w:t>
            </w:r>
          </w:p>
        </w:tc>
        <w:tc>
          <w:tcPr>
            <w:tcW w:w="2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164465</wp:posOffset>
            </wp:positionV>
            <wp:extent cx="7560310" cy="3206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95" w:orient="portrait"/>
          <w:cols w:equalWidth="0" w:num="1">
            <w:col w:w="10740"/>
          </w:cols>
          <w:pgMar w:left="580" w:top="138" w:right="586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462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EBC-</w:t>
      </w:r>
      <w:r>
        <w:rPr>
          <w:rFonts w:ascii="黑体" w:cs="黑体" w:eastAsia="黑体" w:hAnsi="黑体"/>
          <w:sz w:val="16"/>
          <w:szCs w:val="16"/>
          <w:color w:val="FFFFFF"/>
        </w:rPr>
        <w:t>3220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5" w:orient="portrait"/>
      <w:cols w:equalWidth="0" w:num="1">
        <w:col w:w="10740"/>
      </w:cols>
      <w:pgMar w:left="580" w:top="138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2019-11-19T10:30:14Z</dcterms:created>
  <dcterms:modified xsi:type="dcterms:W3CDTF">2019-11-19T10:30:14Z</dcterms:modified>
</cp:coreProperties>
</file>