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77470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>w w w . i e i w o r l d . c o m . c n</w:t>
      </w:r>
    </w:p>
    <w:p>
      <w:pPr>
        <w:ind w:left="360"/>
        <w:spacing w:after="0" w:line="997" w:lineRule="exact"/>
        <w:tabs>
          <w:tab w:leader="none" w:pos="3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5"/>
          <w:szCs w:val="55"/>
          <w:color w:val="auto"/>
        </w:rPr>
        <w:t>PAC-</w:t>
      </w:r>
      <w:r>
        <w:rPr>
          <w:rFonts w:ascii="黑体" w:cs="黑体" w:eastAsia="黑体" w:hAnsi="黑体"/>
          <w:sz w:val="109"/>
          <w:szCs w:val="109"/>
          <w:color w:val="auto"/>
          <w:vertAlign w:val="subscript"/>
        </w:rPr>
        <w:t>1700</w:t>
      </w:r>
      <w:r>
        <w:rPr>
          <w:rFonts w:ascii="Arial" w:cs="Arial" w:eastAsia="Arial" w:hAnsi="Arial"/>
          <w:sz w:val="55"/>
          <w:szCs w:val="55"/>
          <w:color w:val="auto"/>
        </w:rPr>
        <w:t>G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5"/>
          <w:szCs w:val="15"/>
          <w:color w:val="auto"/>
        </w:rPr>
        <w:t>7 个插槽全长卡紧凑式机箱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-491490</wp:posOffset>
            </wp:positionV>
            <wp:extent cx="6497955" cy="31146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2940"/>
        <w:spacing w:after="0"/>
        <w:tabs>
          <w:tab w:leader="none" w:pos="374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重启键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3"/>
          <w:szCs w:val="13"/>
          <w:color w:val="auto"/>
        </w:rPr>
        <w:t>HDD LED Front Door Button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1972310</wp:posOffset>
            </wp:positionH>
            <wp:positionV relativeFrom="paragraph">
              <wp:posOffset>-16510</wp:posOffset>
            </wp:positionV>
            <wp:extent cx="1428750" cy="764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1972310</wp:posOffset>
            </wp:positionH>
            <wp:positionV relativeFrom="paragraph">
              <wp:posOffset>-16510</wp:posOffset>
            </wp:positionV>
            <wp:extent cx="1428750" cy="764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6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4"/>
          <w:szCs w:val="24"/>
          <w:color w:val="auto"/>
        </w:rPr>
      </w:pPr>
    </w:p>
    <w:p>
      <w:pPr>
        <w:ind w:left="3380"/>
        <w:spacing w:after="0" w:line="229" w:lineRule="exact"/>
        <w:tabs>
          <w:tab w:leader="none" w:pos="44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电源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LED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20"/>
          <w:szCs w:val="20"/>
          <w:color w:val="auto"/>
          <w:vertAlign w:val="subscript"/>
        </w:rPr>
        <w:t>电源开关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ind w:left="2620"/>
        <w:spacing w:after="0" w:line="21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3970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 xml:space="preserve"> 1 </w:t>
      </w:r>
      <w:r>
        <w:rPr>
          <w:rFonts w:ascii="Arial" w:cs="Arial" w:eastAsia="Arial" w:hAnsi="Arial"/>
          <w:sz w:val="13"/>
          <w:szCs w:val="13"/>
          <w:color w:val="auto"/>
        </w:rPr>
        <w:t>x</w:t>
      </w:r>
      <w:r>
        <w:rPr>
          <w:rFonts w:ascii="黑体" w:cs="黑体" w:eastAsia="黑体" w:hAnsi="黑体"/>
          <w:sz w:val="13"/>
          <w:szCs w:val="13"/>
          <w:color w:val="auto"/>
        </w:rPr>
        <w:t xml:space="preserve"> 前置 3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5”</w:t>
      </w:r>
    </w:p>
    <w:p>
      <w:pPr>
        <w:spacing w:after="0" w:line="198" w:lineRule="exact"/>
        <w:rPr>
          <w:sz w:val="24"/>
          <w:szCs w:val="24"/>
          <w:color w:val="auto"/>
        </w:rPr>
      </w:pPr>
    </w:p>
    <w:p>
      <w:pPr>
        <w:ind w:left="2400"/>
        <w:spacing w:after="0" w:line="210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81940" cy="1155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cs="黑体" w:eastAsia="黑体" w:hAnsi="黑体"/>
          <w:sz w:val="13"/>
          <w:szCs w:val="13"/>
          <w:color w:val="auto"/>
        </w:rPr>
        <w:t xml:space="preserve"> 1 </w:t>
      </w:r>
      <w:r>
        <w:rPr>
          <w:rFonts w:ascii="Arial" w:cs="Arial" w:eastAsia="Arial" w:hAnsi="Arial"/>
          <w:sz w:val="13"/>
          <w:szCs w:val="13"/>
          <w:color w:val="auto"/>
        </w:rPr>
        <w:t>x</w:t>
      </w:r>
    </w:p>
    <w:p>
      <w:pPr>
        <w:ind w:left="2860"/>
        <w:spacing w:after="0" w:line="15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3"/>
          <w:szCs w:val="13"/>
          <w:color w:val="auto"/>
        </w:rPr>
        <w:t>5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25”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478790</wp:posOffset>
                </wp:positionV>
                <wp:extent cx="2519680" cy="17970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ect">
                          <a:avLst/>
                        </a:prstGeom>
                        <a:solidFill>
                          <a:srgbClr val="0C3388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36.2pt;margin-top:37.7pt;width:198.4pt;height:14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C3388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3" w:lineRule="exact"/>
        <w:rPr>
          <w:sz w:val="24"/>
          <w:szCs w:val="24"/>
          <w:color w:val="auto"/>
        </w:rPr>
      </w:pPr>
    </w:p>
    <w:p>
      <w:pPr>
        <w:ind w:left="1440"/>
        <w:spacing w:after="0" w:line="19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6"/>
          <w:szCs w:val="16"/>
          <w:color w:val="FFFFFF"/>
        </w:rPr>
        <w:t>产品包装中不包含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CD-ROM </w:t>
      </w:r>
      <w:r>
        <w:rPr>
          <w:rFonts w:ascii="黑体" w:cs="黑体" w:eastAsia="黑体" w:hAnsi="黑体"/>
          <w:sz w:val="16"/>
          <w:szCs w:val="16"/>
          <w:color w:val="FFFFFF"/>
        </w:rPr>
        <w:t>和</w:t>
      </w:r>
      <w:r>
        <w:rPr>
          <w:rFonts w:ascii="Arial" w:cs="Arial" w:eastAsia="Arial" w:hAnsi="Arial"/>
          <w:sz w:val="16"/>
          <w:szCs w:val="16"/>
          <w:color w:val="FFFFFF"/>
        </w:rPr>
        <w:t xml:space="preserve"> HDD</w:t>
      </w:r>
    </w:p>
    <w:p>
      <w:pPr>
        <w:spacing w:after="0" w:line="100" w:lineRule="exact"/>
        <w:rPr>
          <w:sz w:val="24"/>
          <w:szCs w:val="24"/>
          <w:color w:val="auto"/>
        </w:rPr>
      </w:pPr>
    </w:p>
    <w:p>
      <w:pPr>
        <w:ind w:left="6080"/>
        <w:spacing w:after="0" w:line="170" w:lineRule="exact"/>
        <w:tabs>
          <w:tab w:leader="none" w:pos="8300" w:val="left"/>
        </w:tabs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14"/>
          <w:szCs w:val="14"/>
          <w:color w:val="auto"/>
        </w:rPr>
        <w:t>可更换风扇过滤器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4"/>
          <w:szCs w:val="14"/>
          <w:color w:val="auto"/>
        </w:rPr>
        <w:t>8</w:t>
      </w:r>
      <w:r>
        <w:rPr>
          <w:rFonts w:ascii="Arial" w:cs="Arial" w:eastAsia="Arial" w:hAnsi="Arial"/>
          <w:sz w:val="14"/>
          <w:szCs w:val="14"/>
          <w:color w:val="auto"/>
        </w:rPr>
        <w:t xml:space="preserve"> cm </w:t>
      </w:r>
      <w:r>
        <w:rPr>
          <w:rFonts w:ascii="黑体" w:cs="黑体" w:eastAsia="黑体" w:hAnsi="黑体"/>
          <w:sz w:val="14"/>
          <w:szCs w:val="14"/>
          <w:color w:val="auto"/>
        </w:rPr>
        <w:t>散热风扇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标准设计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5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25”</w:t>
      </w:r>
      <w:r>
        <w:rPr>
          <w:rFonts w:ascii="Arial" w:cs="Arial" w:eastAsia="Arial" w:hAnsi="Arial"/>
          <w:sz w:val="16"/>
          <w:szCs w:val="16"/>
          <w:color w:val="auto"/>
        </w:rPr>
        <w:t xml:space="preserve">&amp; </w:t>
      </w:r>
      <w:r>
        <w:rPr>
          <w:rFonts w:ascii="黑体" w:cs="黑体" w:eastAsia="黑体" w:hAnsi="黑体"/>
          <w:sz w:val="16"/>
          <w:szCs w:val="16"/>
          <w:color w:val="auto"/>
        </w:rPr>
        <w:t>1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5”驱动器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内置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3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</w:t>
      </w:r>
      <w:r>
        <w:rPr>
          <w:rFonts w:ascii="Arial" w:cs="Arial" w:eastAsia="Arial" w:hAnsi="Arial"/>
          <w:sz w:val="16"/>
          <w:szCs w:val="16"/>
          <w:color w:val="auto"/>
        </w:rPr>
        <w:t xml:space="preserve">HDD </w:t>
      </w:r>
      <w:r>
        <w:rPr>
          <w:rFonts w:ascii="黑体" w:cs="黑体" w:eastAsia="黑体" w:hAnsi="黑体"/>
          <w:sz w:val="16"/>
          <w:szCs w:val="16"/>
          <w:color w:val="auto"/>
        </w:rPr>
        <w:t>驱动</w:t>
      </w:r>
    </w:p>
    <w:p>
      <w:pPr>
        <w:spacing w:after="0" w:line="4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560" w:hanging="148"/>
        <w:spacing w:after="0" w:line="194" w:lineRule="exact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黑体" w:cs="黑体" w:eastAsia="黑体" w:hAnsi="黑体"/>
          <w:sz w:val="16"/>
          <w:szCs w:val="16"/>
          <w:color w:val="auto"/>
        </w:rPr>
        <w:t>7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个扩展槽</w:t>
      </w:r>
      <w:r>
        <w:rPr>
          <w:rFonts w:ascii="Arial" w:cs="Arial" w:eastAsia="Arial" w:hAnsi="Arial"/>
          <w:sz w:val="16"/>
          <w:szCs w:val="16"/>
          <w:color w:val="auto"/>
        </w:rPr>
        <w:t xml:space="preserve">, </w:t>
      </w:r>
      <w:r>
        <w:rPr>
          <w:rFonts w:ascii="黑体" w:cs="黑体" w:eastAsia="黑体" w:hAnsi="黑体"/>
          <w:sz w:val="16"/>
          <w:szCs w:val="16"/>
          <w:color w:val="auto"/>
        </w:rPr>
        <w:t>兼容全长卡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SBC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108585</wp:posOffset>
            </wp:positionV>
            <wp:extent cx="3157220" cy="32651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220" cy="326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3" w:lineRule="exact"/>
        <w:rPr>
          <w:sz w:val="24"/>
          <w:szCs w:val="24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金属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+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塑料前面板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主板规格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全长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卡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front-accessible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驱动器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散热风扇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开口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COM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扩展槽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slots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指示灯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Power, HDD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重启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操作湿度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%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B: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</w:tr>
      <w:tr>
        <w:trPr>
          <w:trHeight w:val="340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(DxWxH)</w:t>
            </w:r>
          </w:p>
        </w:tc>
        <w:tc>
          <w:tcPr>
            <w:tcW w:w="2160" w:type="dxa"/>
            <w:vAlign w:val="bottom"/>
          </w:tcPr>
          <w:p>
            <w:pPr>
              <w:ind w:left="5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433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253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mm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20"/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</wp:posOffset>
            </wp:positionH>
            <wp:positionV relativeFrom="paragraph">
              <wp:posOffset>182245</wp:posOffset>
            </wp:positionV>
            <wp:extent cx="3148965" cy="261112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6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6" w:lineRule="exact"/>
        <w:rPr>
          <w:sz w:val="24"/>
          <w:szCs w:val="24"/>
          <w:color w:val="auto"/>
        </w:rPr>
      </w:pPr>
    </w:p>
    <w:tbl>
      <w:tblPr>
        <w:tblLayout w:type="fixed"/>
        <w:tblInd w:w="2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1"/>
        </w:trPr>
        <w:tc>
          <w:tcPr>
            <w:tcW w:w="2280" w:type="dxa"/>
            <w:vAlign w:val="bottom"/>
            <w:gridSpan w:val="2"/>
            <w:textDirection w:val="btLr"/>
          </w:tcPr>
          <w:p>
            <w:pPr>
              <w:ind w:left="12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mm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</w:rPr>
              <w:t>233</w:t>
            </w:r>
          </w:p>
        </w:tc>
      </w:tr>
      <w:tr>
        <w:trPr>
          <w:trHeight w:val="326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980" w:type="dxa"/>
            <w:vAlign w:val="bottom"/>
          </w:tcPr>
          <w:p>
            <w:pPr>
              <w:ind w:left="4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</w:tr>
      <w:tr>
        <w:trPr>
          <w:trHeight w:val="130"/>
        </w:trPr>
        <w:tc>
          <w:tcPr>
            <w:tcW w:w="1300" w:type="dxa"/>
            <w:vAlign w:val="bottom"/>
          </w:tcPr>
          <w:p>
            <w:pPr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980" w:type="dxa"/>
            <w:vAlign w:val="bottom"/>
          </w:tcPr>
          <w:p>
            <w:pPr>
              <w:ind w:left="440"/>
              <w:spacing w:after="0" w:line="13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</w:tr>
      <w:tr>
        <w:trPr>
          <w:trHeight w:val="159"/>
        </w:trPr>
        <w:tc>
          <w:tcPr>
            <w:tcW w:w="130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715"/>
        </w:trPr>
        <w:tc>
          <w:tcPr>
            <w:tcW w:w="1300" w:type="dxa"/>
            <w:vAlign w:val="bottom"/>
            <w:textDirection w:val="btLr"/>
          </w:tcPr>
          <w:p>
            <w:pPr>
              <w:ind w:left="1174"/>
              <w:spacing w:after="0" w:line="192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0"/>
              </w:rPr>
              <w:t>. mm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0"/>
              </w:rPr>
              <w:t>7</w:t>
            </w:r>
          </w:p>
        </w:tc>
        <w:tc>
          <w:tcPr>
            <w:tcW w:w="980" w:type="dxa"/>
            <w:vAlign w:val="bottom"/>
            <w:textDirection w:val="btLr"/>
          </w:tcPr>
          <w:p>
            <w:pPr>
              <w:ind w:left="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  <w:w w:val="90"/>
              </w:rPr>
              <w:t>. mm</w:t>
            </w:r>
            <w:r>
              <w:rPr>
                <w:rFonts w:ascii="黑体" w:cs="黑体" w:eastAsia="黑体" w:hAnsi="黑体"/>
                <w:sz w:val="13"/>
                <w:szCs w:val="13"/>
                <w:color w:val="auto"/>
                <w:w w:val="90"/>
              </w:rPr>
              <w:t>7</w:t>
            </w:r>
          </w:p>
        </w:tc>
      </w:tr>
      <w:tr>
        <w:trPr>
          <w:trHeight w:val="207"/>
        </w:trPr>
        <w:tc>
          <w:tcPr>
            <w:tcW w:w="2280" w:type="dxa"/>
            <w:vAlign w:val="bottom"/>
            <w:gridSpan w:val="2"/>
            <w:textDirection w:val="btLr"/>
          </w:tcPr>
          <w:p>
            <w:pPr>
              <w:ind w:left="1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  <w:w w:val="73"/>
              </w:rPr>
              <w:t>253258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底板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11430</wp:posOffset>
            </wp:positionH>
            <wp:positionV relativeFrom="paragraph">
              <wp:posOffset>105410</wp:posOffset>
            </wp:positionV>
            <wp:extent cx="3161030" cy="12109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0" w:lineRule="exact"/>
        <w:rPr>
          <w:sz w:val="24"/>
          <w:szCs w:val="24"/>
          <w:color w:val="auto"/>
        </w:rPr>
      </w:pPr>
    </w:p>
    <w:tbl>
      <w:tblPr>
        <w:tblLayout w:type="fixed"/>
        <w:tblInd w:w="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5"/>
        </w:trPr>
        <w:tc>
          <w:tcPr>
            <w:tcW w:w="800" w:type="dxa"/>
            <w:vAlign w:val="bottom"/>
            <w:tcBorders>
              <w:top w:val="single" w:sz="8" w:color="7ECEF4"/>
              <w:left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型号</w:t>
            </w:r>
          </w:p>
        </w:tc>
        <w:tc>
          <w:tcPr>
            <w:tcW w:w="8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SBC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类型</w:t>
            </w:r>
          </w:p>
        </w:tc>
        <w:tc>
          <w:tcPr>
            <w:tcW w:w="44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PCI</w:t>
            </w:r>
          </w:p>
        </w:tc>
        <w:tc>
          <w:tcPr>
            <w:tcW w:w="46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ISA</w:t>
            </w:r>
          </w:p>
        </w:tc>
        <w:tc>
          <w:tcPr>
            <w:tcW w:w="360" w:type="dxa"/>
            <w:vAlign w:val="bottom"/>
            <w:tcBorders>
              <w:top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7ECEF4"/>
            </w:tcBorders>
            <w:gridSpan w:val="2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PCle</w:t>
            </w:r>
          </w:p>
        </w:tc>
        <w:tc>
          <w:tcPr>
            <w:tcW w:w="360" w:type="dxa"/>
            <w:vAlign w:val="bottom"/>
            <w:tcBorders>
              <w:top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7ECEF4"/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PSU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  <w:vMerge w:val="restart"/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16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7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S-RS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AT/ATX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¹PE-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¹PE-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PICMG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1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HPE-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PCI/PICOe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4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800" w:type="dxa"/>
            <w:vAlign w:val="bottom"/>
            <w:tcBorders>
              <w:left w:val="single" w:sz="8" w:color="7ECEF4"/>
              <w:right w:val="single" w:sz="8" w:color="7ECEF4"/>
            </w:tcBorders>
          </w:tcPr>
          <w:p>
            <w:pPr>
              <w:jc w:val="center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HPXE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8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HPCIE</w:t>
            </w:r>
          </w:p>
        </w:tc>
        <w:tc>
          <w:tcPr>
            <w:tcW w:w="4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3</w:t>
            </w:r>
          </w:p>
        </w:tc>
        <w:tc>
          <w:tcPr>
            <w:tcW w:w="4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34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36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</w:t>
            </w:r>
          </w:p>
        </w:tc>
        <w:tc>
          <w:tcPr>
            <w:tcW w:w="1020" w:type="dxa"/>
            <w:vAlign w:val="bottom"/>
            <w:tcBorders>
              <w:right w:val="single" w:sz="8" w:color="7ECEF4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ATX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800" w:type="dxa"/>
            <w:vAlign w:val="bottom"/>
            <w:tcBorders>
              <w:left w:val="single" w:sz="8" w:color="7ECEF4"/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7ECEF4"/>
              <w:right w:val="single" w:sz="8" w:color="7ECEF4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D0121B"/>
        </w:rPr>
        <w:t>*</w:t>
      </w:r>
      <w:r>
        <w:rPr>
          <w:rFonts w:ascii="黑体" w:cs="黑体" w:eastAsia="黑体" w:hAnsi="黑体"/>
          <w:sz w:val="12"/>
          <w:szCs w:val="12"/>
          <w:color w:val="D0121B"/>
        </w:rPr>
        <w:t>仅限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R</w:t>
      </w:r>
      <w:r>
        <w:rPr>
          <w:rFonts w:ascii="黑体" w:cs="黑体" w:eastAsia="黑体" w:hAnsi="黑体"/>
          <w:sz w:val="12"/>
          <w:szCs w:val="12"/>
          <w:color w:val="D0121B"/>
        </w:rPr>
        <w:t>20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D0121B"/>
        </w:rPr>
        <w:t>或以上最新版本支持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PICMG </w:t>
      </w:r>
      <w:r>
        <w:rPr>
          <w:rFonts w:ascii="黑体" w:cs="黑体" w:eastAsia="黑体" w:hAnsi="黑体"/>
          <w:sz w:val="12"/>
          <w:szCs w:val="12"/>
          <w:color w:val="D0121B"/>
        </w:rPr>
        <w:t>1</w:t>
      </w:r>
      <w:r>
        <w:rPr>
          <w:rFonts w:ascii="Arial" w:cs="Arial" w:eastAsia="Arial" w:hAnsi="Arial"/>
          <w:sz w:val="12"/>
          <w:szCs w:val="12"/>
          <w:color w:val="D0121B"/>
        </w:rPr>
        <w:t>.</w:t>
      </w:r>
      <w:r>
        <w:rPr>
          <w:rFonts w:ascii="黑体" w:cs="黑体" w:eastAsia="黑体" w:hAnsi="黑体"/>
          <w:sz w:val="12"/>
          <w:szCs w:val="12"/>
          <w:color w:val="D0121B"/>
        </w:rPr>
        <w:t>3</w:t>
      </w:r>
      <w:r>
        <w:rPr>
          <w:rFonts w:ascii="Arial" w:cs="Arial" w:eastAsia="Arial" w:hAnsi="Arial"/>
          <w:sz w:val="12"/>
          <w:szCs w:val="12"/>
          <w:color w:val="D0121B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D0121B"/>
        </w:rPr>
        <w:t>底板</w:t>
      </w:r>
    </w:p>
    <w:p>
      <w:pPr>
        <w:spacing w:after="0" w:line="180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760" w:space="72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75565</wp:posOffset>
            </wp:positionV>
            <wp:extent cx="3168015" cy="7962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2" w:lineRule="exact"/>
        <w:rPr>
          <w:sz w:val="24"/>
          <w:szCs w:val="24"/>
          <w:color w:val="auto"/>
        </w:rPr>
      </w:pPr>
    </w:p>
    <w:tbl>
      <w:tblPr>
        <w:tblLayout w:type="fixed"/>
        <w:tblInd w:w="4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5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220" w:type="dxa"/>
            <w:vAlign w:val="bottom"/>
          </w:tcPr>
          <w:p>
            <w:pPr>
              <w:ind w:left="1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0"/>
        </w:trPr>
        <w:tc>
          <w:tcPr>
            <w:tcW w:w="158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</w:t>
            </w:r>
          </w:p>
        </w:tc>
        <w:tc>
          <w:tcPr>
            <w:tcW w:w="3220" w:type="dxa"/>
            <w:vAlign w:val="bottom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-slot full-size compact chassis, black,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cm fan,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20" w:type="dxa"/>
            <w:vAlign w:val="bottom"/>
            <w:vMerge w:val="restart"/>
            <w:shd w:val="clear" w:color="auto" w:fill="DBEEE4"/>
          </w:tcPr>
          <w:p>
            <w:pPr>
              <w:ind w:left="1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ACE-A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ATX model),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220" w:type="dxa"/>
            <w:vAlign w:val="bottom"/>
            <w:vMerge w:val="continue"/>
            <w:shd w:val="clear" w:color="auto" w:fill="DBEEE4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1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20" w:type="dxa"/>
            <w:vAlign w:val="bottom"/>
            <w:shd w:val="clear" w:color="auto" w:fill="DBEEE4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7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电源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选配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635</wp:posOffset>
            </wp:positionH>
            <wp:positionV relativeFrom="paragraph">
              <wp:posOffset>67310</wp:posOffset>
            </wp:positionV>
            <wp:extent cx="3184525" cy="54419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5" w:lineRule="exact"/>
        <w:rPr>
          <w:sz w:val="24"/>
          <w:szCs w:val="24"/>
          <w:color w:val="auto"/>
        </w:rPr>
      </w:pPr>
    </w:p>
    <w:tbl>
      <w:tblPr>
        <w:tblLayout w:type="fixed"/>
        <w:tblInd w:w="7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9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类型</w:t>
            </w:r>
          </w:p>
        </w:tc>
        <w:tc>
          <w:tcPr>
            <w:tcW w:w="1660" w:type="dxa"/>
            <w:vAlign w:val="bottom"/>
          </w:tcPr>
          <w:p>
            <w:pPr>
              <w:ind w:left="7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型号</w:t>
            </w:r>
          </w:p>
        </w:tc>
        <w:tc>
          <w:tcPr>
            <w:tcW w:w="940" w:type="dxa"/>
            <w:vAlign w:val="bottom"/>
          </w:tcPr>
          <w:p>
            <w:pPr>
              <w:ind w:left="7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功率</w:t>
            </w:r>
          </w:p>
        </w:tc>
      </w:tr>
    </w:tbl>
    <w:p>
      <w:pPr>
        <w:spacing w:after="0" w:line="116" w:lineRule="exact"/>
        <w:rPr>
          <w:sz w:val="24"/>
          <w:szCs w:val="24"/>
          <w:color w:val="auto"/>
        </w:rPr>
      </w:pPr>
    </w:p>
    <w:p>
      <w:pPr>
        <w:ind w:left="2080"/>
        <w:spacing w:after="0" w:line="146" w:lineRule="exact"/>
        <w:tabs>
          <w:tab w:leader="none" w:pos="4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ACE-A</w:t>
      </w:r>
      <w:r>
        <w:rPr>
          <w:rFonts w:ascii="黑体" w:cs="黑体" w:eastAsia="黑体" w:hAnsi="黑体"/>
          <w:sz w:val="12"/>
          <w:szCs w:val="12"/>
          <w:color w:val="auto"/>
        </w:rPr>
        <w:t>130</w:t>
      </w:r>
      <w:r>
        <w:rPr>
          <w:rFonts w:ascii="Arial" w:cs="Arial" w:eastAsia="Arial" w:hAnsi="Arial"/>
          <w:sz w:val="12"/>
          <w:szCs w:val="12"/>
          <w:color w:val="auto"/>
        </w:rPr>
        <w:t>B-R</w:t>
      </w:r>
      <w:r>
        <w:rPr>
          <w:rFonts w:ascii="黑体" w:cs="黑体" w:eastAsia="黑体" w:hAnsi="黑体"/>
          <w:sz w:val="12"/>
          <w:szCs w:val="12"/>
          <w:color w:val="auto"/>
        </w:rPr>
        <w:t>10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300</w:t>
      </w:r>
      <w:r>
        <w:rPr>
          <w:rFonts w:ascii="Arial" w:cs="Arial" w:eastAsia="Arial" w:hAnsi="Arial"/>
          <w:sz w:val="11"/>
          <w:szCs w:val="11"/>
          <w:color w:val="auto"/>
        </w:rPr>
        <w:t>W</w:t>
      </w:r>
    </w:p>
    <w:p>
      <w:pPr>
        <w:ind w:left="7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ATX</w:t>
      </w:r>
    </w:p>
    <w:p>
      <w:pPr>
        <w:spacing w:after="0" w:line="4" w:lineRule="exact"/>
        <w:rPr>
          <w:sz w:val="24"/>
          <w:szCs w:val="24"/>
          <w:color w:val="auto"/>
        </w:rPr>
      </w:pPr>
    </w:p>
    <w:p>
      <w:pPr>
        <w:ind w:left="2020"/>
        <w:spacing w:after="0" w:line="146" w:lineRule="exact"/>
        <w:tabs>
          <w:tab w:leader="none" w:pos="4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ACE-A</w:t>
      </w:r>
      <w:r>
        <w:rPr>
          <w:rFonts w:ascii="黑体" w:cs="黑体" w:eastAsia="黑体" w:hAnsi="黑体"/>
          <w:sz w:val="12"/>
          <w:szCs w:val="12"/>
          <w:color w:val="auto"/>
        </w:rPr>
        <w:t>140</w:t>
      </w:r>
      <w:r>
        <w:rPr>
          <w:rFonts w:ascii="Arial" w:cs="Arial" w:eastAsia="Arial" w:hAnsi="Arial"/>
          <w:sz w:val="12"/>
          <w:szCs w:val="12"/>
          <w:color w:val="auto"/>
        </w:rPr>
        <w:t>A-S-R</w:t>
      </w:r>
      <w:r>
        <w:rPr>
          <w:rFonts w:ascii="黑体" w:cs="黑体" w:eastAsia="黑体" w:hAnsi="黑体"/>
          <w:sz w:val="12"/>
          <w:szCs w:val="12"/>
          <w:color w:val="auto"/>
        </w:rPr>
        <w:t>11</w:t>
      </w:r>
      <w:r>
        <w:rPr>
          <w:sz w:val="20"/>
          <w:szCs w:val="20"/>
          <w:color w:val="auto"/>
        </w:rPr>
        <w:tab/>
      </w:r>
      <w:r>
        <w:rPr>
          <w:rFonts w:ascii="黑体" w:cs="黑体" w:eastAsia="黑体" w:hAnsi="黑体"/>
          <w:sz w:val="11"/>
          <w:szCs w:val="11"/>
          <w:color w:val="auto"/>
        </w:rPr>
        <w:t>400</w:t>
      </w:r>
      <w:r>
        <w:rPr>
          <w:rFonts w:ascii="Arial" w:cs="Arial" w:eastAsia="Arial" w:hAnsi="Arial"/>
          <w:sz w:val="11"/>
          <w:szCs w:val="11"/>
          <w:color w:val="auto"/>
        </w:rPr>
        <w:t>W</w:t>
      </w:r>
    </w:p>
    <w:p>
      <w:pPr>
        <w:spacing w:after="0" w:line="120" w:lineRule="exact"/>
        <w:rPr>
          <w:sz w:val="24"/>
          <w:szCs w:val="24"/>
          <w:color w:val="auto"/>
        </w:rPr>
      </w:pPr>
    </w:p>
    <w:p>
      <w:pPr>
        <w:ind w:left="20" w:right="440"/>
        <w:spacing w:after="0" w:line="15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PAC-</w:t>
      </w:r>
      <w:r>
        <w:rPr>
          <w:rFonts w:ascii="黑体" w:cs="黑体" w:eastAsia="黑体" w:hAnsi="黑体"/>
          <w:sz w:val="12"/>
          <w:szCs w:val="12"/>
          <w:color w:val="auto"/>
        </w:rPr>
        <w:t>1700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 </w:t>
      </w:r>
      <w:r>
        <w:rPr>
          <w:rFonts w:ascii="黑体" w:cs="黑体" w:eastAsia="黑体" w:hAnsi="黑体"/>
          <w:sz w:val="12"/>
          <w:szCs w:val="12"/>
          <w:color w:val="auto"/>
        </w:rPr>
        <w:t>支持单个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PS/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PSU</w:t>
      </w:r>
      <w:r>
        <w:rPr>
          <w:rFonts w:ascii="黑体" w:cs="黑体" w:eastAsia="黑体" w:hAnsi="黑体"/>
          <w:sz w:val="12"/>
          <w:szCs w:val="12"/>
          <w:color w:val="auto"/>
        </w:rPr>
        <w:t>。想了解威强电更多的电源产品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黑体" w:cs="黑体" w:eastAsia="黑体" w:hAnsi="黑体"/>
          <w:sz w:val="12"/>
          <w:szCs w:val="12"/>
          <w:color w:val="auto"/>
        </w:rPr>
        <w:t>请参考章节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或直接访问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www.ieiworld.com.cn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-3847465</wp:posOffset>
            </wp:positionH>
            <wp:positionV relativeFrom="paragraph">
              <wp:posOffset>123825</wp:posOffset>
            </wp:positionV>
            <wp:extent cx="7560310" cy="3206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5200" w:space="280"/>
            <w:col w:w="526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110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PAC-</w:t>
      </w:r>
      <w:r>
        <w:rPr>
          <w:rFonts w:ascii="黑体" w:cs="黑体" w:eastAsia="黑体" w:hAnsi="黑体"/>
          <w:sz w:val="16"/>
          <w:szCs w:val="16"/>
          <w:color w:val="FFFFFF"/>
        </w:rPr>
        <w:t>1700</w:t>
      </w:r>
      <w:r>
        <w:rPr>
          <w:rFonts w:ascii="Arial" w:cs="Arial" w:eastAsia="Arial" w:hAnsi="Arial"/>
          <w:sz w:val="16"/>
          <w:szCs w:val="16"/>
          <w:color w:val="FFFFFF"/>
        </w:rPr>
        <w:t>G-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2019-11-19T10:32:10Z</dcterms:created>
  <dcterms:modified xsi:type="dcterms:W3CDTF">2019-11-19T10:32:10Z</dcterms:modified>
</cp:coreProperties>
</file>