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140970</wp:posOffset>
            </wp:positionH>
            <wp:positionV relativeFrom="paragraph">
              <wp:posOffset>140335</wp:posOffset>
            </wp:positionV>
            <wp:extent cx="6497955" cy="513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40"/>
        <w:spacing w:after="0" w:line="679" w:lineRule="exact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EBC-</w:t>
      </w:r>
      <w:r>
        <w:rPr>
          <w:rFonts w:ascii="黑体" w:cs="黑体" w:eastAsia="黑体" w:hAnsi="黑体"/>
          <w:sz w:val="56"/>
          <w:szCs w:val="56"/>
          <w:color w:val="auto"/>
        </w:rPr>
        <w:t>2100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 xml:space="preserve">EPIC NANO </w:t>
      </w:r>
      <w:r>
        <w:rPr>
          <w:rFonts w:ascii="黑体" w:cs="黑体" w:eastAsia="黑体" w:hAnsi="黑体"/>
          <w:sz w:val="16"/>
          <w:szCs w:val="16"/>
          <w:color w:val="auto"/>
        </w:rPr>
        <w:t>系列嵌入式机箱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236855</wp:posOffset>
            </wp:positionV>
            <wp:extent cx="3688715" cy="1402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45085</wp:posOffset>
            </wp:positionV>
            <wp:extent cx="3168015" cy="58553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585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5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720" w:type="dxa"/>
            <w:vAlign w:val="bottom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2100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7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仅机箱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Cool gray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 (WxDxH)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(mm)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(WxDxH) (mm)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铝合金重型金属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NANO-LX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EPIC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Refer to SBC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" SATA HDD drive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720" w:type="dxa"/>
            <w:vAlign w:val="bottom"/>
          </w:tcPr>
          <w:p>
            <w:pPr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 Card/CFast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(KB/MS)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Realtek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8100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000000"/>
                <w:w w:val="93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3"/>
              </w:rPr>
              <w:t>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jack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9"/>
              </w:rPr>
              <w:t>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720" w:type="dxa"/>
            <w:vAlign w:val="bottom"/>
          </w:tcPr>
          <w:p>
            <w:pPr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其它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V DC in, AT mode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7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(AMD LX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CPU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MB DDR RAM)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Desktop, wall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7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Half-sine wave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Weight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(Net/Gross)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340" w:hanging="89"/>
        <w:spacing w:after="0" w:line="146" w:lineRule="exact"/>
        <w:tabs>
          <w:tab w:leader="none" w:pos="3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D0121B"/>
        </w:rPr>
      </w:pPr>
      <w:r>
        <w:rPr>
          <w:rFonts w:ascii="黑体" w:cs="黑体" w:eastAsia="黑体" w:hAnsi="黑体"/>
          <w:sz w:val="12"/>
          <w:szCs w:val="12"/>
          <w:color w:val="D0121B"/>
        </w:rPr>
        <w:t>可选配件</w:t>
      </w:r>
    </w:p>
    <w:p>
      <w:pPr>
        <w:spacing w:after="0" w:line="21" w:lineRule="exact"/>
        <w:rPr>
          <w:rFonts w:ascii="Arial" w:cs="Arial" w:eastAsia="Arial" w:hAnsi="Arial"/>
          <w:sz w:val="12"/>
          <w:szCs w:val="12"/>
          <w:color w:val="D0121B"/>
        </w:rPr>
      </w:pPr>
    </w:p>
    <w:p>
      <w:pPr>
        <w:ind w:left="380" w:hanging="129"/>
        <w:spacing w:after="0" w:line="146" w:lineRule="exact"/>
        <w:tabs>
          <w:tab w:leader="none" w:pos="38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D0121B"/>
        </w:rPr>
      </w:pPr>
      <w:r>
        <w:rPr>
          <w:rFonts w:ascii="黑体" w:cs="黑体" w:eastAsia="黑体" w:hAnsi="黑体"/>
          <w:sz w:val="12"/>
          <w:szCs w:val="12"/>
          <w:color w:val="D0121B"/>
        </w:rPr>
        <w:t>系统硬盘驱动符合标准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MIL-STD-</w:t>
      </w:r>
      <w:r>
        <w:rPr>
          <w:rFonts w:ascii="黑体" w:cs="黑体" w:eastAsia="黑体" w:hAnsi="黑体"/>
          <w:sz w:val="12"/>
          <w:szCs w:val="12"/>
          <w:color w:val="D0121B"/>
        </w:rPr>
        <w:t>810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F </w:t>
      </w:r>
      <w:r>
        <w:rPr>
          <w:rFonts w:ascii="黑体" w:cs="黑体" w:eastAsia="黑体" w:hAnsi="黑体"/>
          <w:sz w:val="12"/>
          <w:szCs w:val="12"/>
          <w:color w:val="D0121B"/>
        </w:rPr>
        <w:t>514</w:t>
      </w:r>
      <w:r>
        <w:rPr>
          <w:rFonts w:ascii="Arial" w:cs="Arial" w:eastAsia="Arial" w:hAnsi="Arial"/>
          <w:sz w:val="12"/>
          <w:szCs w:val="12"/>
          <w:color w:val="D0121B"/>
        </w:rPr>
        <w:t>.</w:t>
      </w:r>
      <w:r>
        <w:rPr>
          <w:rFonts w:ascii="黑体" w:cs="黑体" w:eastAsia="黑体" w:hAnsi="黑体"/>
          <w:sz w:val="12"/>
          <w:szCs w:val="12"/>
          <w:color w:val="D0121B"/>
        </w:rPr>
        <w:t>5</w:t>
      </w:r>
      <w:r>
        <w:rPr>
          <w:rFonts w:ascii="Arial" w:cs="Arial" w:eastAsia="Arial" w:hAnsi="Arial"/>
          <w:sz w:val="12"/>
          <w:szCs w:val="12"/>
          <w:color w:val="D0121B"/>
        </w:rPr>
        <w:t>C-</w:t>
      </w:r>
      <w:r>
        <w:rPr>
          <w:rFonts w:ascii="黑体" w:cs="黑体" w:eastAsia="黑体" w:hAnsi="黑体"/>
          <w:sz w:val="12"/>
          <w:szCs w:val="12"/>
          <w:color w:val="D0121B"/>
        </w:rPr>
        <w:t>1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测试；</w:t>
      </w:r>
    </w:p>
    <w:p>
      <w:pPr>
        <w:spacing w:after="0" w:line="14" w:lineRule="exact"/>
        <w:rPr>
          <w:rFonts w:ascii="Arial" w:cs="Arial" w:eastAsia="Arial" w:hAnsi="Arial"/>
          <w:sz w:val="12"/>
          <w:szCs w:val="12"/>
          <w:color w:val="D0121B"/>
        </w:rPr>
      </w:pPr>
    </w:p>
    <w:p>
      <w:pPr>
        <w:ind w:left="360"/>
        <w:spacing w:after="0" w:line="146" w:lineRule="exact"/>
        <w:rPr>
          <w:rFonts w:ascii="Arial" w:cs="Arial" w:eastAsia="Arial" w:hAnsi="Arial"/>
          <w:sz w:val="12"/>
          <w:szCs w:val="12"/>
          <w:color w:val="D0121B"/>
        </w:rPr>
      </w:pPr>
      <w:r>
        <w:rPr>
          <w:rFonts w:ascii="Arial" w:cs="Arial" w:eastAsia="Arial" w:hAnsi="Arial"/>
          <w:sz w:val="12"/>
          <w:szCs w:val="12"/>
          <w:color w:val="D0121B"/>
        </w:rPr>
        <w:t xml:space="preserve">SSD/CF </w:t>
      </w:r>
      <w:r>
        <w:rPr>
          <w:rFonts w:ascii="黑体" w:cs="黑体" w:eastAsia="黑体" w:hAnsi="黑体"/>
          <w:sz w:val="12"/>
          <w:szCs w:val="12"/>
          <w:color w:val="D0121B"/>
        </w:rPr>
        <w:t>通过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MIL-STD-</w:t>
      </w:r>
      <w:r>
        <w:rPr>
          <w:rFonts w:ascii="黑体" w:cs="黑体" w:eastAsia="黑体" w:hAnsi="黑体"/>
          <w:sz w:val="12"/>
          <w:szCs w:val="12"/>
          <w:color w:val="D0121B"/>
        </w:rPr>
        <w:t>810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F </w:t>
      </w:r>
      <w:r>
        <w:rPr>
          <w:rFonts w:ascii="黑体" w:cs="黑体" w:eastAsia="黑体" w:hAnsi="黑体"/>
          <w:sz w:val="12"/>
          <w:szCs w:val="12"/>
          <w:color w:val="D0121B"/>
        </w:rPr>
        <w:t>514</w:t>
      </w:r>
      <w:r>
        <w:rPr>
          <w:rFonts w:ascii="Arial" w:cs="Arial" w:eastAsia="Arial" w:hAnsi="Arial"/>
          <w:sz w:val="12"/>
          <w:szCs w:val="12"/>
          <w:color w:val="D0121B"/>
        </w:rPr>
        <w:t>.</w:t>
      </w:r>
      <w:r>
        <w:rPr>
          <w:rFonts w:ascii="黑体" w:cs="黑体" w:eastAsia="黑体" w:hAnsi="黑体"/>
          <w:sz w:val="12"/>
          <w:szCs w:val="12"/>
          <w:color w:val="D0121B"/>
        </w:rPr>
        <w:t>5</w:t>
      </w:r>
      <w:r>
        <w:rPr>
          <w:rFonts w:ascii="Arial" w:cs="Arial" w:eastAsia="Arial" w:hAnsi="Arial"/>
          <w:sz w:val="12"/>
          <w:szCs w:val="12"/>
          <w:color w:val="D0121B"/>
        </w:rPr>
        <w:t>C-</w:t>
      </w:r>
      <w:r>
        <w:rPr>
          <w:rFonts w:ascii="黑体" w:cs="黑体" w:eastAsia="黑体" w:hAnsi="黑体"/>
          <w:sz w:val="12"/>
          <w:szCs w:val="12"/>
          <w:color w:val="D0121B"/>
        </w:rPr>
        <w:t>2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标准测试。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left="2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380" w:hanging="148"/>
        <w:spacing w:after="0" w:line="194" w:lineRule="exact"/>
        <w:tabs>
          <w:tab w:leader="none" w:pos="38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基于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AMD LX-</w:t>
      </w:r>
      <w:r>
        <w:rPr>
          <w:rFonts w:ascii="黑体" w:cs="黑体" w:eastAsia="黑体" w:hAnsi="黑体"/>
          <w:sz w:val="16"/>
          <w:szCs w:val="16"/>
          <w:color w:val="auto"/>
        </w:rPr>
        <w:t>800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的无风扇系统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80" w:hanging="148"/>
        <w:spacing w:after="0" w:line="194" w:lineRule="exact"/>
        <w:tabs>
          <w:tab w:leader="none" w:pos="38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完整的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I/O </w:t>
      </w:r>
      <w:r>
        <w:rPr>
          <w:rFonts w:ascii="黑体" w:cs="黑体" w:eastAsia="黑体" w:hAnsi="黑体"/>
          <w:sz w:val="16"/>
          <w:szCs w:val="16"/>
          <w:color w:val="auto"/>
        </w:rPr>
        <w:t>接口，包括</w:t>
      </w:r>
      <w:r>
        <w:rPr>
          <w:rFonts w:ascii="Arial" w:cs="Arial" w:eastAsia="Arial" w:hAnsi="Arial"/>
          <w:sz w:val="16"/>
          <w:szCs w:val="16"/>
          <w:color w:val="auto"/>
        </w:rPr>
        <w:t>LAN</w:t>
      </w:r>
      <w:r>
        <w:rPr>
          <w:rFonts w:ascii="黑体" w:cs="黑体" w:eastAsia="黑体" w:hAnsi="黑体"/>
          <w:sz w:val="16"/>
          <w:szCs w:val="16"/>
          <w:color w:val="auto"/>
        </w:rPr>
        <w:t>、</w:t>
      </w:r>
      <w:r>
        <w:rPr>
          <w:rFonts w:ascii="Arial" w:cs="Arial" w:eastAsia="Arial" w:hAnsi="Arial"/>
          <w:sz w:val="16"/>
          <w:szCs w:val="16"/>
          <w:color w:val="auto"/>
        </w:rPr>
        <w:t>COM</w:t>
      </w:r>
      <w:r>
        <w:rPr>
          <w:rFonts w:ascii="黑体" w:cs="黑体" w:eastAsia="黑体" w:hAnsi="黑体"/>
          <w:sz w:val="16"/>
          <w:szCs w:val="16"/>
          <w:color w:val="auto"/>
        </w:rPr>
        <w:t>、四个</w:t>
      </w:r>
      <w:r>
        <w:rPr>
          <w:rFonts w:ascii="Arial" w:cs="Arial" w:eastAsia="Arial" w:hAnsi="Arial"/>
          <w:sz w:val="16"/>
          <w:szCs w:val="16"/>
          <w:color w:val="auto"/>
        </w:rPr>
        <w:t>USB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80" w:hanging="148"/>
        <w:spacing w:after="0" w:line="194" w:lineRule="exact"/>
        <w:tabs>
          <w:tab w:leader="none" w:pos="38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单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12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V </w:t>
      </w:r>
      <w:r>
        <w:rPr>
          <w:rFonts w:ascii="黑体" w:cs="黑体" w:eastAsia="黑体" w:hAnsi="黑体"/>
          <w:sz w:val="16"/>
          <w:szCs w:val="16"/>
          <w:color w:val="auto"/>
        </w:rPr>
        <w:t>直流电源输入，</w:t>
      </w:r>
      <w:r>
        <w:rPr>
          <w:rFonts w:ascii="Arial" w:cs="Arial" w:eastAsia="Arial" w:hAnsi="Arial"/>
          <w:sz w:val="16"/>
          <w:szCs w:val="16"/>
          <w:color w:val="auto"/>
        </w:rPr>
        <w:t>AT</w:t>
      </w:r>
      <w:r>
        <w:rPr>
          <w:rFonts w:ascii="黑体" w:cs="黑体" w:eastAsia="黑体" w:hAnsi="黑体"/>
          <w:sz w:val="16"/>
          <w:szCs w:val="16"/>
          <w:color w:val="auto"/>
        </w:rPr>
        <w:t>模式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80" w:hanging="148"/>
        <w:spacing w:after="0" w:line="194" w:lineRule="exact"/>
        <w:tabs>
          <w:tab w:leader="none" w:pos="38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DDR </w:t>
      </w:r>
      <w:r>
        <w:rPr>
          <w:rFonts w:ascii="黑体" w:cs="黑体" w:eastAsia="黑体" w:hAnsi="黑体"/>
          <w:sz w:val="16"/>
          <w:szCs w:val="16"/>
          <w:color w:val="auto"/>
        </w:rPr>
        <w:t>最高支持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>GB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149225</wp:posOffset>
            </wp:positionV>
            <wp:extent cx="3138170" cy="21259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66675</wp:posOffset>
            </wp:positionV>
            <wp:extent cx="3185795" cy="5676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1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300" w:type="dxa"/>
            <w:vAlign w:val="bottom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27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Embedded chassis for NANO-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8522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/LX, compatible with</w:t>
            </w:r>
          </w:p>
        </w:tc>
      </w:tr>
      <w:tr>
        <w:trPr>
          <w:trHeight w:val="160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41</w:t>
            </w:r>
          </w:p>
        </w:tc>
        <w:tc>
          <w:tcPr>
            <w:tcW w:w="33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" SATA hard driver,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W power adapter with ERP and</w:t>
            </w:r>
          </w:p>
        </w:tc>
      </w:tr>
      <w:tr>
        <w:trPr>
          <w:trHeight w:val="16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PSE certificates, sliver, RoHS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3192145" cy="10858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6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2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44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12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32221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001000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IDE cable for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hard driver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12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32801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44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SATA HDD cable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-pin WAFER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mm power cable,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for NANO-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945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GSE-N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 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12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CF-PV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344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system fan, 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ball bearing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36830</wp:posOffset>
            </wp:positionV>
            <wp:extent cx="1652270" cy="9232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1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2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power adapter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cord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Screw set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kit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262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2180" w:type="dxa"/>
            <w:vAlign w:val="bottom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Wall mount bracket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152400</wp:posOffset>
            </wp:positionV>
            <wp:extent cx="7560310" cy="3206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1707515</wp:posOffset>
            </wp:positionH>
            <wp:positionV relativeFrom="paragraph">
              <wp:posOffset>-775335</wp:posOffset>
            </wp:positionV>
            <wp:extent cx="744220" cy="7442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20" w:space="360"/>
            <w:col w:w="524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2100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*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**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2019-11-19T10:31:21Z</dcterms:created>
  <dcterms:modified xsi:type="dcterms:W3CDTF">2019-11-19T10:31:21Z</dcterms:modified>
</cp:coreProperties>
</file>