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5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FFFFFF"/>
        </w:rPr>
        <w:t>单板计算机</w:t>
      </w:r>
    </w:p>
    <w:p>
      <w:pPr>
        <w:jc w:val="center"/>
        <w:ind w:left="800"/>
        <w:spacing w:after="0" w:line="242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3"/>
          <w:szCs w:val="23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-71755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133350</wp:posOffset>
            </wp:positionH>
            <wp:positionV relativeFrom="paragraph">
              <wp:posOffset>169545</wp:posOffset>
            </wp:positionV>
            <wp:extent cx="3201035" cy="6477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03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i w:val="1"/>
          <w:iCs w:val="1"/>
          <w:color w:val="3D9025"/>
        </w:rPr>
        <w:t>w w w . i e i w o r l d . c o m . c n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7920" w:space="720"/>
            <w:col w:w="2100"/>
          </w:cols>
          <w:pgMar w:left="580" w:top="132" w:right="586" w:bottom="0" w:gutter="0" w:footer="0" w:header="0"/>
        </w:sectPr>
      </w:pP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34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auto"/>
        </w:rPr>
        <w:t>IMBA-H</w:t>
      </w:r>
      <w:r>
        <w:rPr>
          <w:rFonts w:ascii="黑体" w:cs="黑体" w:eastAsia="黑体" w:hAnsi="黑体"/>
          <w:sz w:val="36"/>
          <w:szCs w:val="36"/>
          <w:color w:val="auto"/>
        </w:rPr>
        <w:t>610</w:t>
      </w:r>
    </w:p>
    <w:p>
      <w:pPr>
        <w:spacing w:after="0" w:line="37" w:lineRule="exact"/>
        <w:rPr>
          <w:sz w:val="24"/>
          <w:szCs w:val="24"/>
          <w:color w:val="auto"/>
        </w:rPr>
      </w:pPr>
    </w:p>
    <w:p>
      <w:pPr>
        <w:ind w:left="340" w:right="500"/>
        <w:spacing w:after="0" w:line="1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ATX </w:t>
      </w:r>
      <w:r>
        <w:rPr>
          <w:rFonts w:ascii="黑体" w:cs="黑体" w:eastAsia="黑体" w:hAnsi="黑体"/>
          <w:sz w:val="12"/>
          <w:szCs w:val="12"/>
          <w:color w:val="auto"/>
        </w:rPr>
        <w:t>主板支持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 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/Pentium®/Celeron® CPU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H</w:t>
      </w:r>
      <w:r>
        <w:rPr>
          <w:rFonts w:ascii="黑体" w:cs="黑体" w:eastAsia="黑体" w:hAnsi="黑体"/>
          <w:sz w:val="12"/>
          <w:szCs w:val="12"/>
          <w:color w:val="auto"/>
        </w:rPr>
        <w:t>61</w:t>
      </w:r>
      <w:r>
        <w:rPr>
          <w:rFonts w:ascii="Arial" w:cs="Arial" w:eastAsia="Arial" w:hAnsi="Arial"/>
          <w:sz w:val="12"/>
          <w:szCs w:val="12"/>
          <w:color w:val="auto"/>
        </w:rPr>
        <w:t>,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VGA/DVI-D, dual Realtek PCIe GbE, SATA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Gb/s, USB 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, HD </w:t>
      </w:r>
      <w:r>
        <w:rPr>
          <w:rFonts w:ascii="黑体" w:cs="黑体" w:eastAsia="黑体" w:hAnsi="黑体"/>
          <w:sz w:val="12"/>
          <w:szCs w:val="12"/>
          <w:color w:val="auto"/>
        </w:rPr>
        <w:t>音频</w:t>
      </w:r>
    </w:p>
    <w:p>
      <w:pPr>
        <w:ind w:left="480" w:hanging="148"/>
        <w:spacing w:after="0"/>
        <w:tabs>
          <w:tab w:leader="none" w:pos="480" w:val="left"/>
        </w:tabs>
        <w:numPr>
          <w:ilvl w:val="0"/>
          <w:numId w:val="1"/>
        </w:numPr>
        <w:rPr>
          <w:rFonts w:ascii="黑体" w:cs="黑体" w:eastAsia="黑体" w:hAnsi="黑体"/>
          <w:sz w:val="13"/>
          <w:szCs w:val="13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RoHS</w:t>
      </w:r>
    </w:p>
    <w:p>
      <w:pPr>
        <w:spacing w:after="0" w:line="90" w:lineRule="exact"/>
        <w:rPr>
          <w:sz w:val="24"/>
          <w:szCs w:val="24"/>
          <w:color w:val="auto"/>
        </w:rPr>
      </w:pPr>
    </w:p>
    <w:tbl>
      <w:tblPr>
        <w:tblLayout w:type="fixed"/>
        <w:tblInd w:w="25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1"/>
        </w:trPr>
        <w:tc>
          <w:tcPr>
            <w:tcW w:w="1060" w:type="dxa"/>
            <w:vAlign w:val="bottom"/>
            <w:gridSpan w:val="2"/>
          </w:tcPr>
          <w:p>
            <w:pPr>
              <w:ind w:left="1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I²C</w:t>
            </w:r>
          </w:p>
        </w:tc>
        <w:tc>
          <w:tcPr>
            <w:tcW w:w="1200" w:type="dxa"/>
            <w:vAlign w:val="bottom"/>
            <w:gridSpan w:val="17"/>
            <w:vMerge w:val="restart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Gb/s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1060" w:type="dxa"/>
            <w:vAlign w:val="bottom"/>
            <w:gridSpan w:val="2"/>
            <w:vMerge w:val="restart"/>
          </w:tcPr>
          <w:p>
            <w:pPr>
              <w:ind w:left="18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1333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1066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MHz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0" w:type="dxa"/>
            <w:vAlign w:val="bottom"/>
            <w:gridSpan w:val="17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1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restart"/>
          </w:tcPr>
          <w:p>
            <w:pPr>
              <w:ind w:left="8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前面板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6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6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SMBus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6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  <w:gridSpan w:val="3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D6000E"/>
                <w:w w:val="98"/>
                <w:shd w:val="clear" w:color="auto" w:fill="D6000E"/>
              </w:rPr>
              <w:t>Intel®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7"/>
        </w:trPr>
        <w:tc>
          <w:tcPr>
            <w:tcW w:w="680" w:type="dxa"/>
            <w:vAlign w:val="bottom"/>
            <w:tcBorders>
              <w:left w:val="single" w:sz="8" w:color="FD660A"/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TPM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gridSpan w:val="3"/>
            <w:vMerge w:val="restart"/>
          </w:tcPr>
          <w:p>
            <w:pPr>
              <w:jc w:val="center"/>
              <w:ind w:right="20"/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D6000E"/>
              </w:rPr>
              <w:t>H</w:t>
            </w:r>
            <w:r>
              <w:rPr>
                <w:rFonts w:ascii="黑体" w:cs="黑体" w:eastAsia="黑体" w:hAnsi="黑体"/>
                <w:sz w:val="10"/>
                <w:szCs w:val="10"/>
                <w:color w:val="D6000E"/>
                <w:shd w:val="clear" w:color="auto" w:fill="D6000E"/>
              </w:rPr>
              <w:t>61</w:t>
            </w: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restart"/>
          </w:tcPr>
          <w:p>
            <w:pPr>
              <w:ind w:left="60"/>
              <w:spacing w:after="0" w:line="11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422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485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"/>
        </w:trPr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20" w:type="dxa"/>
            <w:vAlign w:val="bottom"/>
            <w:gridSpan w:val="3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restart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6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232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9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restart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</w:p>
        </w:tc>
        <w:tc>
          <w:tcPr>
            <w:tcW w:w="32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VGA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LPT</w:t>
            </w:r>
          </w:p>
        </w:tc>
        <w:tc>
          <w:tcPr>
            <w:tcW w:w="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  <w:vMerge w:val="restart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TPM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gridSpan w:val="4"/>
          </w:tcPr>
          <w:p>
            <w:pPr>
              <w:ind w:left="2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2"/>
              </w:rPr>
              <w:t>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2"/>
              </w:rPr>
              <w:t>232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gridSpan w:val="5"/>
          </w:tcPr>
          <w:p>
            <w:pPr>
              <w:ind w:left="40"/>
              <w:spacing w:after="0" w:line="9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双局域网</w:t>
            </w:r>
          </w:p>
        </w:tc>
        <w:tc>
          <w:tcPr>
            <w:tcW w:w="7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ind w:left="6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D6000E"/>
                <w:highlight w:val="black"/>
              </w:rPr>
              <w:t>LAN</w:t>
            </w:r>
            <w:r>
              <w:rPr>
                <w:rFonts w:ascii="黑体" w:cs="黑体" w:eastAsia="黑体" w:hAnsi="黑体"/>
                <w:sz w:val="10"/>
                <w:szCs w:val="10"/>
                <w:color w:val="D6000E"/>
                <w:highlight w:val="black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DIO</w:t>
            </w:r>
          </w:p>
        </w:tc>
        <w:tc>
          <w:tcPr>
            <w:tcW w:w="140" w:type="dxa"/>
            <w:vAlign w:val="bottom"/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FD660A"/>
            </w:tcBorders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gridSpan w:val="2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gridSpan w:val="10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060" w:type="dxa"/>
            <w:vAlign w:val="bottom"/>
            <w:gridSpan w:val="2"/>
            <w:vMerge w:val="restart"/>
          </w:tcPr>
          <w:p>
            <w:pPr>
              <w:ind w:left="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产品特征</w:t>
            </w:r>
          </w:p>
        </w:tc>
        <w:tc>
          <w:tcPr>
            <w:tcW w:w="900" w:type="dxa"/>
            <w:vAlign w:val="bottom"/>
            <w:gridSpan w:val="5"/>
            <w:vMerge w:val="restart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16 4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PCI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FD660A"/>
            </w:tcBorders>
            <w:gridSpan w:val="13"/>
            <w:vMerge w:val="restart"/>
          </w:tcPr>
          <w:p>
            <w:pPr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前置音频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1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FD660A"/>
            </w:tcBorders>
            <w:gridSpan w:val="13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  <w:gridSpan w:val="2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0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80" w:type="dxa"/>
            <w:vAlign w:val="bottom"/>
            <w:gridSpan w:val="7"/>
          </w:tcPr>
          <w:p>
            <w:pPr>
              <w:ind w:left="80"/>
              <w:spacing w:after="0" w:line="9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4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2</w:t>
            </w: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.</w:t>
            </w:r>
            <w:r>
              <w:rPr>
                <w:rFonts w:ascii="黑体" w:cs="黑体" w:eastAsia="黑体" w:hAnsi="黑体"/>
                <w:sz w:val="9"/>
                <w:szCs w:val="9"/>
                <w:color w:val="auto"/>
              </w:rPr>
              <w:t>0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6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gridSpan w:val="6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KB/MS</w:t>
            </w:r>
          </w:p>
        </w:tc>
        <w:tc>
          <w:tcPr>
            <w:tcW w:w="32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5"/>
              </w:rPr>
              <w:t>DVI-D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gridSpan w:val="4"/>
          </w:tcPr>
          <w:p>
            <w:pPr>
              <w:ind w:left="14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音频</w:t>
            </w: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99695</wp:posOffset>
            </wp:positionH>
            <wp:positionV relativeFrom="paragraph">
              <wp:posOffset>-1864995</wp:posOffset>
            </wp:positionV>
            <wp:extent cx="3284220" cy="186563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6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7" w:lineRule="exact"/>
        <w:rPr>
          <w:sz w:val="24"/>
          <w:szCs w:val="24"/>
          <w:color w:val="auto"/>
        </w:rPr>
      </w:pPr>
    </w:p>
    <w:p>
      <w:pPr>
        <w:ind w:left="540" w:hanging="131"/>
        <w:spacing w:after="0" w:line="146" w:lineRule="exact"/>
        <w:tabs>
          <w:tab w:leader="none" w:pos="5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/Pentium®/Celeron®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ind w:left="540" w:hanging="131"/>
        <w:spacing w:after="0" w:line="146" w:lineRule="exact"/>
        <w:tabs>
          <w:tab w:leader="none" w:pos="5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GB 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SDRAM</w:t>
      </w:r>
    </w:p>
    <w:p>
      <w:pPr>
        <w:spacing w:after="0" w:line="1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540" w:hanging="131"/>
        <w:spacing w:after="0" w:line="133" w:lineRule="exact"/>
        <w:tabs>
          <w:tab w:leader="none" w:pos="5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HD </w:t>
      </w:r>
      <w:r>
        <w:rPr>
          <w:rFonts w:ascii="黑体" w:cs="黑体" w:eastAsia="黑体" w:hAnsi="黑体"/>
          <w:sz w:val="12"/>
          <w:szCs w:val="12"/>
          <w:color w:val="auto"/>
        </w:rPr>
        <w:t>显卡技术集成了高性能的图形和媒体处理器</w:t>
      </w:r>
    </w:p>
    <w:p>
      <w:pPr>
        <w:ind w:left="540" w:hanging="131"/>
        <w:spacing w:after="0" w:line="146" w:lineRule="exact"/>
        <w:tabs>
          <w:tab w:leader="none" w:pos="5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TPM </w:t>
      </w:r>
      <w:r>
        <w:rPr>
          <w:rFonts w:ascii="黑体" w:cs="黑体" w:eastAsia="黑体" w:hAnsi="黑体"/>
          <w:sz w:val="12"/>
          <w:szCs w:val="12"/>
          <w:color w:val="auto"/>
        </w:rPr>
        <w:t>模块硬件加密支持</w:t>
      </w:r>
      <w:r>
        <w:rPr>
          <w:rFonts w:ascii="Arial" w:cs="Arial" w:eastAsia="Arial" w:hAnsi="Arial"/>
          <w:sz w:val="12"/>
          <w:szCs w:val="12"/>
          <w:color w:val="auto"/>
        </w:rPr>
        <w:t>TPM V</w:t>
      </w:r>
      <w:r>
        <w:rPr>
          <w:rFonts w:ascii="黑体" w:cs="黑体" w:eastAsia="黑体" w:hAnsi="黑体"/>
          <w:sz w:val="12"/>
          <w:szCs w:val="12"/>
          <w:color w:val="auto"/>
        </w:rPr>
        <w:t>1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2</w:t>
      </w:r>
    </w:p>
    <w:p>
      <w:pPr>
        <w:spacing w:after="0" w:line="13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540" w:hanging="131"/>
        <w:spacing w:after="0" w:line="146" w:lineRule="exact"/>
        <w:tabs>
          <w:tab w:leader="none" w:pos="5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68" w:lineRule="exact"/>
        <w:rPr>
          <w:sz w:val="24"/>
          <w:szCs w:val="24"/>
          <w:color w:val="auto"/>
        </w:rPr>
      </w:pPr>
    </w:p>
    <w:tbl>
      <w:tblPr>
        <w:tblLayout w:type="fixed"/>
        <w:tblInd w:w="2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3"/>
        </w:trPr>
        <w:tc>
          <w:tcPr>
            <w:tcW w:w="254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插槽支持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KB/MS  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232    4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Pentium®/Celeron®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处理器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芯片组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: Intel® 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61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内存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LPT(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两个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-pin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1333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1066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MHz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SDRAM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无缓冲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DIMMs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最高支持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GB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BIOS: UEFI BIOS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 (AHCI supported)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网络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>LAN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 xml:space="preserve">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支持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 xml:space="preserve"> Realtek RTL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8111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 xml:space="preserve">E PCIe GbE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控制器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前面板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ASF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 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前面板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 pin,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电源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 LED, HDD LED,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扬声器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540" w:type="dxa"/>
            <w:vAlign w:val="bottom"/>
          </w:tcPr>
          <w:p>
            <w:pPr>
              <w:ind w:left="1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>LAN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 xml:space="preserve">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支持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 xml:space="preserve"> Realtek RTL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8111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 xml:space="preserve">E PCIe GbE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9"/>
              </w:rPr>
              <w:t>控制器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电源按钮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复位按钮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540" w:type="dxa"/>
            <w:vAlign w:val="bottom"/>
          </w:tcPr>
          <w:p>
            <w:pPr>
              <w:ind w:left="14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图形引擎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扩展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Intel® HD Graphics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基于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型号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4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4"/>
              </w:rPr>
              <w:t xml:space="preserve"> x PCIe 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4"/>
              </w:rPr>
              <w:t>16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4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4"/>
              </w:rPr>
              <w:t xml:space="preserve">插槽2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4"/>
              </w:rPr>
              <w:t>x PCIe 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4"/>
              </w:rPr>
              <w:t>1插槽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DX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OpenGL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PCI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Full MPEG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VC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AVC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解码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看门狗定时器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看门狗定时器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540" w:type="dxa"/>
            <w:vAlign w:val="bottom"/>
          </w:tcPr>
          <w:p>
            <w:pPr>
              <w:ind w:left="14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显示输出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软件可编程支持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~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秒系统复位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2540" w:type="dxa"/>
            <w:vAlign w:val="bottom"/>
          </w:tcPr>
          <w:p>
            <w:pPr>
              <w:ind w:left="16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支持双显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风扇接口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VGA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2048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1536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@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Hz)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CPU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智能风扇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DVI-D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@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Hz)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系统风扇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音频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: ATX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电源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Realtek ALC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662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HD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编解码器支持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-channel</w:t>
            </w:r>
          </w:p>
        </w:tc>
        <w:tc>
          <w:tcPr>
            <w:tcW w:w="2540" w:type="dxa"/>
            <w:vAlign w:val="bottom"/>
          </w:tcPr>
          <w:p>
            <w:pPr>
              <w:ind w:left="18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功耗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音频插孔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音频输出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音频输入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麦克风输入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on rear IO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Vcore@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VSb@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 (Intel®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6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前置音频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2600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K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GHz CPU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以及两个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1333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MHz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2540" w:type="dxa"/>
            <w:vAlign w:val="bottom"/>
          </w:tcPr>
          <w:p>
            <w:pPr>
              <w:ind w:left="14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TPM: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TPM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内存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SMBus: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SMBus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工作温度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: 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540" w:type="dxa"/>
            <w:vAlign w:val="bottom"/>
          </w:tcPr>
          <w:p>
            <w:pPr>
              <w:ind w:left="14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I²C: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I²C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3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存储温度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: 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ind w:left="14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I/O: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8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-bit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I/O (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pin)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工作湿度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%,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无冷凝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mm 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2540" w:type="dxa"/>
            <w:vAlign w:val="bottom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23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: GW: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 / NW: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254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540" w:type="dxa"/>
            <w:vAlign w:val="bottom"/>
          </w:tcPr>
          <w:p>
            <w:pPr>
              <w:ind w:left="2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CE/FCC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4"/>
        </w:trPr>
        <w:tc>
          <w:tcPr>
            <w:tcW w:w="2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2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  <w:tc>
          <w:tcPr>
            <w:tcW w:w="2540" w:type="dxa"/>
            <w:vAlign w:val="bottom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Mini jumper pack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2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2540" w:type="dxa"/>
            <w:vAlign w:val="bottom"/>
          </w:tcPr>
          <w:p>
            <w:pPr>
              <w:ind w:left="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-343535</wp:posOffset>
                </wp:positionV>
                <wp:extent cx="3149600" cy="33909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9600" cy="339090"/>
                        </a:xfrm>
                        <a:prstGeom prst="rect">
                          <a:avLst/>
                        </a:prstGeom>
                        <a:solidFill>
                          <a:srgbClr val="FCD1A5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13.7pt;margin-top:-27.0499pt;width:248pt;height:26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CD1A5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-342900</wp:posOffset>
                </wp:positionV>
                <wp:extent cx="315849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35pt,-27pt" to="262.05pt,-27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-347345</wp:posOffset>
                </wp:positionV>
                <wp:extent cx="0" cy="45720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7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7pt,-27.3499pt" to="13.7pt,8.6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3323590</wp:posOffset>
                </wp:positionH>
                <wp:positionV relativeFrom="paragraph">
                  <wp:posOffset>-347345</wp:posOffset>
                </wp:positionV>
                <wp:extent cx="0" cy="45720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7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61.7pt,-27.3499pt" to="261.7pt,8.6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-230505</wp:posOffset>
                </wp:positionV>
                <wp:extent cx="315849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35pt,-18.1499pt" to="262.05pt,-18.1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-234950</wp:posOffset>
                </wp:positionV>
                <wp:extent cx="0" cy="34480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7.7pt,-18.4999pt" to="137.7pt,8.6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-118745</wp:posOffset>
                </wp:positionV>
                <wp:extent cx="315849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35pt,-9.3499pt" to="262.05pt,-9.3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-6350</wp:posOffset>
                </wp:positionV>
                <wp:extent cx="315849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35pt,-0.4999pt" to="262.05pt,-0.4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105410</wp:posOffset>
                </wp:positionV>
                <wp:extent cx="315849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4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35pt,8.3pt" to="262.05pt,8.3pt" o:allowincell="f" strokecolor="#FFFFFF" strokeweight="0.709pt"/>
            </w:pict>
          </mc:Fallback>
        </mc:AlternateContent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-2938780</wp:posOffset>
            </wp:positionV>
            <wp:extent cx="90170" cy="901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-2704465</wp:posOffset>
            </wp:positionV>
            <wp:extent cx="90170" cy="1682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-2392045</wp:posOffset>
            </wp:positionV>
            <wp:extent cx="90170" cy="1682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-2001520</wp:posOffset>
            </wp:positionV>
            <wp:extent cx="90170" cy="901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-1689100</wp:posOffset>
            </wp:positionV>
            <wp:extent cx="90170" cy="9017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-1376680</wp:posOffset>
            </wp:positionV>
            <wp:extent cx="90170" cy="9017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-986155</wp:posOffset>
            </wp:positionV>
            <wp:extent cx="90170" cy="3244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32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-2938780</wp:posOffset>
            </wp:positionV>
            <wp:extent cx="90170" cy="9017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-2782570</wp:posOffset>
            </wp:positionV>
            <wp:extent cx="90170" cy="9017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-2235835</wp:posOffset>
            </wp:positionV>
            <wp:extent cx="90170" cy="9017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-2001520</wp:posOffset>
            </wp:positionV>
            <wp:extent cx="90170" cy="9017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-1767205</wp:posOffset>
            </wp:positionV>
            <wp:extent cx="90170" cy="9017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-1610995</wp:posOffset>
            </wp:positionV>
            <wp:extent cx="90170" cy="901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90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-1376680</wp:posOffset>
            </wp:positionV>
            <wp:extent cx="90170" cy="16827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16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1803400</wp:posOffset>
            </wp:positionH>
            <wp:positionV relativeFrom="paragraph">
              <wp:posOffset>-908050</wp:posOffset>
            </wp:positionV>
            <wp:extent cx="90170" cy="48069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44" w:lineRule="exact"/>
        <w:rPr>
          <w:sz w:val="24"/>
          <w:szCs w:val="24"/>
          <w:color w:val="auto"/>
        </w:rPr>
      </w:pPr>
    </w:p>
    <w:p>
      <w:pPr>
        <w:ind w:left="80"/>
        <w:spacing w:after="0" w:line="43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6"/>
          <w:szCs w:val="36"/>
          <w:color w:val="auto"/>
        </w:rPr>
        <w:t>IMBA-Q</w:t>
      </w:r>
      <w:r>
        <w:rPr>
          <w:rFonts w:ascii="黑体" w:cs="黑体" w:eastAsia="黑体" w:hAnsi="黑体"/>
          <w:sz w:val="36"/>
          <w:szCs w:val="36"/>
          <w:color w:val="auto"/>
        </w:rPr>
        <w:t>670</w:t>
      </w:r>
      <w:r>
        <w:rPr>
          <w:rFonts w:ascii="Arial" w:cs="Arial" w:eastAsia="Arial" w:hAnsi="Arial"/>
          <w:sz w:val="36"/>
          <w:szCs w:val="36"/>
          <w:color w:val="auto"/>
        </w:rPr>
        <w:t>-R</w:t>
      </w:r>
      <w:r>
        <w:rPr>
          <w:rFonts w:ascii="黑体" w:cs="黑体" w:eastAsia="黑体" w:hAnsi="黑体"/>
          <w:sz w:val="36"/>
          <w:szCs w:val="36"/>
          <w:color w:val="auto"/>
        </w:rPr>
        <w:t>30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4445</wp:posOffset>
            </wp:positionH>
            <wp:positionV relativeFrom="paragraph">
              <wp:posOffset>-281940</wp:posOffset>
            </wp:positionV>
            <wp:extent cx="3172460" cy="5905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80"/>
        <w:spacing w:after="0" w:line="15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 xml:space="preserve">ATX </w:t>
      </w:r>
      <w:r>
        <w:rPr>
          <w:rFonts w:ascii="黑体" w:cs="黑体" w:eastAsia="黑体" w:hAnsi="黑体"/>
          <w:sz w:val="13"/>
          <w:szCs w:val="13"/>
          <w:color w:val="auto"/>
        </w:rPr>
        <w:t>主板支持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LGA</w:t>
      </w:r>
      <w:r>
        <w:rPr>
          <w:rFonts w:ascii="黑体" w:cs="黑体" w:eastAsia="黑体" w:hAnsi="黑体"/>
          <w:sz w:val="13"/>
          <w:szCs w:val="13"/>
          <w:color w:val="auto"/>
        </w:rPr>
        <w:t>1155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Intel® Core™ i</w:t>
      </w:r>
      <w:r>
        <w:rPr>
          <w:rFonts w:ascii="黑体" w:cs="黑体" w:eastAsia="黑体" w:hAnsi="黑体"/>
          <w:sz w:val="13"/>
          <w:szCs w:val="13"/>
          <w:color w:val="auto"/>
        </w:rPr>
        <w:t>7</w:t>
      </w:r>
      <w:r>
        <w:rPr>
          <w:rFonts w:ascii="Arial" w:cs="Arial" w:eastAsia="Arial" w:hAnsi="Arial"/>
          <w:sz w:val="13"/>
          <w:szCs w:val="13"/>
          <w:color w:val="auto"/>
        </w:rPr>
        <w:t>/i</w:t>
      </w:r>
      <w:r>
        <w:rPr>
          <w:rFonts w:ascii="黑体" w:cs="黑体" w:eastAsia="黑体" w:hAnsi="黑体"/>
          <w:sz w:val="13"/>
          <w:szCs w:val="13"/>
          <w:color w:val="auto"/>
        </w:rPr>
        <w:t>5</w:t>
      </w:r>
      <w:r>
        <w:rPr>
          <w:rFonts w:ascii="Arial" w:cs="Arial" w:eastAsia="Arial" w:hAnsi="Arial"/>
          <w:sz w:val="13"/>
          <w:szCs w:val="13"/>
          <w:color w:val="auto"/>
        </w:rPr>
        <w:t>/i</w:t>
      </w:r>
      <w:r>
        <w:rPr>
          <w:rFonts w:ascii="黑体" w:cs="黑体" w:eastAsia="黑体" w:hAnsi="黑体"/>
          <w:sz w:val="13"/>
          <w:szCs w:val="13"/>
          <w:color w:val="auto"/>
        </w:rPr>
        <w:t>3</w:t>
      </w:r>
      <w:r>
        <w:rPr>
          <w:rFonts w:ascii="Arial" w:cs="Arial" w:eastAsia="Arial" w:hAnsi="Arial"/>
          <w:sz w:val="13"/>
          <w:szCs w:val="13"/>
          <w:color w:val="auto"/>
        </w:rPr>
        <w:t xml:space="preserve">/Pentium®/Celeron® CPU </w:t>
      </w:r>
      <w:r>
        <w:rPr>
          <w:rFonts w:ascii="黑体" w:cs="黑体" w:eastAsia="黑体" w:hAnsi="黑体"/>
          <w:sz w:val="13"/>
          <w:szCs w:val="13"/>
          <w:color w:val="auto"/>
        </w:rPr>
        <w:t>以及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Intel®</w:t>
      </w:r>
    </w:p>
    <w:p>
      <w:pPr>
        <w:ind w:left="80" w:right="660"/>
        <w:spacing w:after="0" w:line="15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Q</w:t>
      </w:r>
      <w:r>
        <w:rPr>
          <w:rFonts w:ascii="黑体" w:cs="黑体" w:eastAsia="黑体" w:hAnsi="黑体"/>
          <w:sz w:val="13"/>
          <w:szCs w:val="13"/>
          <w:color w:val="auto"/>
        </w:rPr>
        <w:t>67</w:t>
      </w:r>
      <w:r>
        <w:rPr>
          <w:rFonts w:ascii="Arial" w:cs="Arial" w:eastAsia="Arial" w:hAnsi="Arial"/>
          <w:sz w:val="13"/>
          <w:szCs w:val="13"/>
          <w:color w:val="auto"/>
        </w:rPr>
        <w:t>, DDR</w:t>
      </w:r>
      <w:r>
        <w:rPr>
          <w:rFonts w:ascii="黑体" w:cs="黑体" w:eastAsia="黑体" w:hAnsi="黑体"/>
          <w:sz w:val="13"/>
          <w:szCs w:val="13"/>
          <w:color w:val="auto"/>
        </w:rPr>
        <w:t>3</w:t>
      </w:r>
      <w:r>
        <w:rPr>
          <w:rFonts w:ascii="Arial" w:cs="Arial" w:eastAsia="Arial" w:hAnsi="Arial"/>
          <w:sz w:val="13"/>
          <w:szCs w:val="13"/>
          <w:color w:val="auto"/>
        </w:rPr>
        <w:t xml:space="preserve">, VGA/DVI-D/HDMI, dual Intel® PCIe GbE, USB </w:t>
      </w:r>
      <w:r>
        <w:rPr>
          <w:rFonts w:ascii="黑体" w:cs="黑体" w:eastAsia="黑体" w:hAnsi="黑体"/>
          <w:sz w:val="13"/>
          <w:szCs w:val="13"/>
          <w:color w:val="auto"/>
        </w:rPr>
        <w:t>3</w:t>
      </w:r>
      <w:r>
        <w:rPr>
          <w:rFonts w:ascii="Arial" w:cs="Arial" w:eastAsia="Arial" w:hAnsi="Arial"/>
          <w:sz w:val="13"/>
          <w:szCs w:val="13"/>
          <w:color w:val="auto"/>
        </w:rPr>
        <w:t>.</w:t>
      </w:r>
      <w:r>
        <w:rPr>
          <w:rFonts w:ascii="黑体" w:cs="黑体" w:eastAsia="黑体" w:hAnsi="黑体"/>
          <w:sz w:val="13"/>
          <w:szCs w:val="13"/>
          <w:color w:val="auto"/>
        </w:rPr>
        <w:t>1Gen 1 (5Gb/s)</w:t>
      </w:r>
      <w:r>
        <w:rPr>
          <w:rFonts w:ascii="Arial" w:cs="Arial" w:eastAsia="Arial" w:hAnsi="Arial"/>
          <w:sz w:val="13"/>
          <w:szCs w:val="13"/>
          <w:color w:val="auto"/>
        </w:rPr>
        <w:t xml:space="preserve">, SATA </w:t>
      </w:r>
      <w:r>
        <w:rPr>
          <w:rFonts w:ascii="黑体" w:cs="黑体" w:eastAsia="黑体" w:hAnsi="黑体"/>
          <w:sz w:val="13"/>
          <w:szCs w:val="13"/>
          <w:color w:val="auto"/>
        </w:rPr>
        <w:t>6</w:t>
      </w:r>
      <w:r>
        <w:rPr>
          <w:rFonts w:ascii="Arial" w:cs="Arial" w:eastAsia="Arial" w:hAnsi="Arial"/>
          <w:sz w:val="13"/>
          <w:szCs w:val="13"/>
          <w:color w:val="auto"/>
        </w:rPr>
        <w:t xml:space="preserve">Gb/s, HD </w:t>
      </w:r>
      <w:r>
        <w:rPr>
          <w:rFonts w:ascii="黑体" w:cs="黑体" w:eastAsia="黑体" w:hAnsi="黑体"/>
          <w:sz w:val="13"/>
          <w:szCs w:val="13"/>
          <w:color w:val="auto"/>
        </w:rPr>
        <w:t>音频和</w:t>
      </w:r>
      <w:r>
        <w:rPr>
          <w:rFonts w:ascii="Arial" w:cs="Arial" w:eastAsia="Arial" w:hAnsi="Arial"/>
          <w:sz w:val="13"/>
          <w:szCs w:val="13"/>
          <w:color w:val="auto"/>
        </w:rPr>
        <w:t xml:space="preserve"> RoHS</w:t>
      </w:r>
    </w:p>
    <w:p>
      <w:pPr>
        <w:spacing w:after="0" w:line="5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</w:tcPr>
          <w:p>
            <w:pPr>
              <w:ind w:left="1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20" w:type="dxa"/>
            <w:vAlign w:val="bottom"/>
            <w:gridSpan w:val="10"/>
          </w:tcPr>
          <w:p>
            <w:pPr>
              <w:jc w:val="center"/>
              <w:ind w:right="10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6"/>
              </w:rPr>
              <w:t>4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 xml:space="preserve"> x SATA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6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Gb/s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</w:tcPr>
          <w:p>
            <w:pPr>
              <w:ind w:left="120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1333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1066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MHz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  <w:gridSpan w:val="11"/>
          </w:tcPr>
          <w:p>
            <w:pPr>
              <w:jc w:val="center"/>
              <w:ind w:right="300"/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6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 xml:space="preserve"> x SATA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6"/>
              </w:rPr>
              <w:t>6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Gb/s</w:t>
            </w:r>
          </w:p>
        </w:tc>
        <w:tc>
          <w:tcPr>
            <w:tcW w:w="240" w:type="dxa"/>
            <w:vAlign w:val="bottom"/>
            <w:gridSpan w:val="2"/>
          </w:tcPr>
          <w:p>
            <w:pPr>
              <w:spacing w:after="0" w:line="109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  <w:w w:val="73"/>
              </w:rPr>
              <w:t>前面板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SMBus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FD660A"/>
              <w:left w:val="single" w:sz="8" w:color="FD660A"/>
              <w:right w:val="single" w:sz="8" w:color="FD660A"/>
            </w:tcBorders>
            <w:shd w:val="clear" w:color="auto" w:fill="FD660A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</w:tcPr>
          <w:p>
            <w:pPr>
              <w:ind w:left="20"/>
              <w:spacing w:after="0" w:line="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I²C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66B52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66B520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FD660A"/>
            </w:tcBorders>
            <w:gridSpan w:val="9"/>
            <w:vMerge w:val="restart"/>
          </w:tcPr>
          <w:p>
            <w:pPr>
              <w:jc w:val="center"/>
              <w:ind w:right="120"/>
              <w:spacing w:after="0" w:line="9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D6000E"/>
                <w:shd w:val="clear" w:color="auto" w:fill="FD660A"/>
              </w:rPr>
              <w:t>Intel®</w:t>
            </w: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</w:tcPr>
          <w:p>
            <w:pPr>
              <w:ind w:left="20"/>
              <w:spacing w:after="0" w:line="3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"/>
                <w:szCs w:val="3"/>
                <w:color w:val="auto"/>
              </w:rPr>
              <w:t>8</w:t>
            </w: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3"/>
                <w:szCs w:val="3"/>
                <w:color w:val="auto"/>
              </w:rPr>
              <w:t>2</w:t>
            </w: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.</w:t>
            </w:r>
            <w:r>
              <w:rPr>
                <w:rFonts w:ascii="黑体" w:cs="黑体" w:eastAsia="黑体" w:hAnsi="黑体"/>
                <w:sz w:val="3"/>
                <w:szCs w:val="3"/>
                <w:color w:val="auto"/>
              </w:rPr>
              <w:t>0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FD660A"/>
            </w:tcBorders>
            <w:gridSpan w:val="9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TPM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FD660A"/>
            </w:tcBorders>
            <w:gridSpan w:val="8"/>
            <w:vMerge w:val="restart"/>
          </w:tcPr>
          <w:p>
            <w:pPr>
              <w:jc w:val="center"/>
              <w:ind w:right="240"/>
              <w:spacing w:after="0" w:line="11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D6000E"/>
                <w:w w:val="89"/>
              </w:rPr>
              <w:t>Q</w:t>
            </w:r>
            <w:r>
              <w:rPr>
                <w:rFonts w:ascii="黑体" w:cs="黑体" w:eastAsia="黑体" w:hAnsi="黑体"/>
                <w:sz w:val="10"/>
                <w:szCs w:val="10"/>
                <w:color w:val="D6000E"/>
                <w:w w:val="89"/>
              </w:rPr>
              <w:t>67</w:t>
            </w: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FD660A"/>
            </w:tcBorders>
            <w:gridSpan w:val="8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restart"/>
          </w:tcPr>
          <w:p>
            <w:pPr>
              <w:ind w:left="20"/>
              <w:spacing w:after="0" w:line="11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232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restart"/>
          </w:tcPr>
          <w:p>
            <w:pPr>
              <w:ind w:lef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422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/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485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</w:tcPr>
          <w:p>
            <w:pPr>
              <w:ind w:lef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232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gridSpan w:val="6"/>
            <w:vMerge w:val="restart"/>
          </w:tcPr>
          <w:p>
            <w:pPr>
              <w:ind w:left="3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TPM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gridSpan w:val="3"/>
            <w:vMerge w:val="restart"/>
          </w:tcPr>
          <w:p>
            <w:pPr>
              <w:ind w:left="4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232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VGA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gridSpan w:val="10"/>
          </w:tcPr>
          <w:p>
            <w:pPr>
              <w:ind w:left="60"/>
              <w:spacing w:after="0" w:line="7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8"/>
                <w:szCs w:val="8"/>
                <w:color w:val="auto"/>
              </w:rPr>
              <w:t>双局域网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LPT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vMerge w:val="restart"/>
          </w:tcPr>
          <w:p>
            <w:pPr>
              <w:ind w:left="20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D6000E"/>
                <w:shd w:val="clear" w:color="auto" w:fill="D6000E"/>
              </w:rPr>
              <w:t>LAN</w:t>
            </w:r>
            <w:r>
              <w:rPr>
                <w:rFonts w:ascii="黑体" w:cs="黑体" w:eastAsia="黑体" w:hAnsi="黑体"/>
                <w:sz w:val="10"/>
                <w:szCs w:val="10"/>
                <w:color w:val="D6000E"/>
                <w:shd w:val="clear" w:color="auto" w:fill="D6000E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DIO</w:t>
            </w:r>
          </w:p>
        </w:tc>
        <w:tc>
          <w:tcPr>
            <w:tcW w:w="100" w:type="dxa"/>
            <w:vAlign w:val="bottom"/>
            <w:tcBorders>
              <w:left w:val="single" w:sz="8" w:color="FD660A"/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gridSpan w:val="6"/>
            <w:vMerge w:val="restart"/>
          </w:tcPr>
          <w:p>
            <w:pPr>
              <w:ind w:left="22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音频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1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gridSpan w:val="6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gridSpan w:val="3"/>
            <w:vMerge w:val="restart"/>
          </w:tcPr>
          <w:p>
            <w:pPr>
              <w:ind w:left="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16</w:t>
            </w:r>
          </w:p>
        </w:tc>
        <w:tc>
          <w:tcPr>
            <w:tcW w:w="760" w:type="dxa"/>
            <w:vAlign w:val="bottom"/>
            <w:tcBorders>
              <w:left w:val="single" w:sz="8" w:color="FD660A"/>
              <w:right w:val="single" w:sz="8" w:color="FD660A"/>
            </w:tcBorders>
            <w:gridSpan w:val="9"/>
          </w:tcPr>
          <w:p>
            <w:pPr>
              <w:jc w:val="right"/>
              <w:ind w:right="460"/>
              <w:spacing w:after="0" w:line="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4"/>
                <w:szCs w:val="4"/>
                <w:color w:val="auto"/>
              </w:rPr>
              <w:t>前置音</w:t>
            </w:r>
          </w:p>
        </w:tc>
        <w:tc>
          <w:tcPr>
            <w:tcW w:w="240" w:type="dxa"/>
            <w:vAlign w:val="bottom"/>
            <w:gridSpan w:val="2"/>
            <w:vMerge w:val="restart"/>
          </w:tcPr>
          <w:p>
            <w:pPr>
              <w:spacing w:after="0" w:line="9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  <w:w w:val="78"/>
              </w:rPr>
              <w:t>PCIe x</w:t>
            </w:r>
            <w:r>
              <w:rPr>
                <w:rFonts w:ascii="黑体" w:cs="黑体" w:eastAsia="黑体" w:hAnsi="黑体"/>
                <w:sz w:val="8"/>
                <w:szCs w:val="8"/>
                <w:color w:val="auto"/>
                <w:w w:val="78"/>
              </w:rPr>
              <w:t>1</w:t>
            </w:r>
          </w:p>
        </w:tc>
        <w:tc>
          <w:tcPr>
            <w:tcW w:w="100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KB/MS HDMI DVI-D</w:t>
            </w:r>
          </w:p>
        </w:tc>
        <w:tc>
          <w:tcPr>
            <w:tcW w:w="1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20" w:type="dxa"/>
            <w:vAlign w:val="bottom"/>
            <w:gridSpan w:val="8"/>
            <w:vMerge w:val="restart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3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" w:type="dxa"/>
            <w:vAlign w:val="bottom"/>
            <w:gridSpan w:val="8"/>
          </w:tcPr>
          <w:p>
            <w:pPr>
              <w:jc w:val="right"/>
              <w:ind w:right="460"/>
              <w:spacing w:after="0" w:line="8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9"/>
              </w:rPr>
              <w:t>频</w:t>
            </w:r>
          </w:p>
        </w:tc>
        <w:tc>
          <w:tcPr>
            <w:tcW w:w="2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60" w:type="dxa"/>
            <w:vAlign w:val="bottom"/>
            <w:gridSpan w:val="4"/>
            <w:vMerge w:val="restart"/>
          </w:tcPr>
          <w:p>
            <w:pPr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  <w:w w:val="97"/>
              </w:rPr>
              <w:t>产品特征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  <w:gridSpan w:val="3"/>
          </w:tcPr>
          <w:p>
            <w:pPr>
              <w:ind w:left="6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  <w:w w:val="99"/>
              </w:rPr>
              <w:t>4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  <w:w w:val="99"/>
              </w:rPr>
              <w:t xml:space="preserve"> x PCI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  <w:gridSpan w:val="6"/>
          </w:tcPr>
          <w:p>
            <w:pPr>
              <w:jc w:val="center"/>
              <w:ind w:right="220"/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PCIe x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4</w:t>
            </w: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  <w:gridSpan w:val="11"/>
          </w:tcPr>
          <w:p>
            <w:pPr>
              <w:spacing w:after="0" w:line="12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2</w:t>
            </w: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.</w:t>
            </w:r>
            <w:r>
              <w:rPr>
                <w:rFonts w:ascii="黑体" w:cs="黑体" w:eastAsia="黑体" w:hAnsi="黑体"/>
                <w:sz w:val="10"/>
                <w:szCs w:val="10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9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-34290</wp:posOffset>
            </wp:positionH>
            <wp:positionV relativeFrom="paragraph">
              <wp:posOffset>-1736725</wp:posOffset>
            </wp:positionV>
            <wp:extent cx="3347085" cy="157353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left="260" w:hanging="100"/>
        <w:spacing w:after="0" w:line="146" w:lineRule="exact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</w:t>
      </w:r>
      <w:r>
        <w:rPr>
          <w:rFonts w:ascii="黑体" w:cs="黑体" w:eastAsia="黑体" w:hAnsi="黑体"/>
          <w:sz w:val="12"/>
          <w:szCs w:val="12"/>
          <w:color w:val="auto"/>
        </w:rPr>
        <w:t>1155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Core™ i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5</w:t>
      </w:r>
      <w:r>
        <w:rPr>
          <w:rFonts w:ascii="Arial" w:cs="Arial" w:eastAsia="Arial" w:hAnsi="Arial"/>
          <w:sz w:val="12"/>
          <w:szCs w:val="12"/>
          <w:color w:val="auto"/>
        </w:rPr>
        <w:t>/i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/Pentium®/Celeron® </w:t>
      </w:r>
      <w:r>
        <w:rPr>
          <w:rFonts w:ascii="黑体" w:cs="黑体" w:eastAsia="黑体" w:hAnsi="黑体"/>
          <w:sz w:val="12"/>
          <w:szCs w:val="12"/>
          <w:color w:val="auto"/>
        </w:rPr>
        <w:t>处理器</w:t>
      </w:r>
    </w:p>
    <w:p>
      <w:pPr>
        <w:ind w:left="260" w:hanging="100"/>
        <w:spacing w:after="0" w:line="140" w:lineRule="exact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32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GB </w:t>
      </w:r>
      <w:r>
        <w:rPr>
          <w:rFonts w:ascii="黑体" w:cs="黑体" w:eastAsia="黑体" w:hAnsi="黑体"/>
          <w:sz w:val="12"/>
          <w:szCs w:val="12"/>
          <w:color w:val="auto"/>
        </w:rPr>
        <w:t>1333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MHz </w:t>
      </w:r>
      <w:r>
        <w:rPr>
          <w:rFonts w:ascii="黑体" w:cs="黑体" w:eastAsia="黑体" w:hAnsi="黑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SDRAM</w:t>
      </w:r>
    </w:p>
    <w:p>
      <w:pPr>
        <w:ind w:left="260" w:hanging="100"/>
        <w:spacing w:after="0" w:line="140" w:lineRule="exact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PCIe GbE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AMT </w:t>
      </w:r>
      <w:r>
        <w:rPr>
          <w:rFonts w:ascii="黑体" w:cs="黑体" w:eastAsia="黑体" w:hAnsi="黑体"/>
          <w:sz w:val="12"/>
          <w:szCs w:val="12"/>
          <w:color w:val="auto"/>
        </w:rPr>
        <w:t>7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</w:p>
    <w:p>
      <w:pPr>
        <w:ind w:left="260" w:hanging="100"/>
        <w:spacing w:after="0" w:line="146" w:lineRule="exact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黑体" w:cs="黑体" w:eastAsia="黑体" w:hAnsi="黑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USB </w:t>
      </w:r>
      <w:r>
        <w:rPr>
          <w:rFonts w:ascii="黑体" w:cs="黑体" w:eastAsia="黑体" w:hAnsi="黑体"/>
          <w:sz w:val="12"/>
          <w:szCs w:val="12"/>
          <w:color w:val="auto"/>
        </w:rPr>
        <w:t>3</w:t>
      </w:r>
      <w:r>
        <w:rPr>
          <w:rFonts w:ascii="Arial" w:cs="Arial" w:eastAsia="Arial" w:hAnsi="Arial"/>
          <w:sz w:val="12"/>
          <w:szCs w:val="12"/>
          <w:color w:val="auto"/>
        </w:rPr>
        <w:t>.</w:t>
      </w:r>
      <w:r>
        <w:rPr>
          <w:rFonts w:ascii="黑体" w:cs="黑体" w:eastAsia="黑体" w:hAnsi="黑体"/>
          <w:sz w:val="12"/>
          <w:szCs w:val="12"/>
          <w:color w:val="auto"/>
        </w:rPr>
        <w:t>0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</w:t>
      </w:r>
      <w:r>
        <w:rPr>
          <w:rFonts w:ascii="黑体" w:cs="黑体" w:eastAsia="黑体" w:hAnsi="黑体"/>
          <w:sz w:val="12"/>
          <w:szCs w:val="12"/>
          <w:color w:val="auto"/>
        </w:rPr>
        <w:t>以及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SATA </w:t>
      </w:r>
      <w:r>
        <w:rPr>
          <w:rFonts w:ascii="黑体" w:cs="黑体" w:eastAsia="黑体" w:hAnsi="黑体"/>
          <w:sz w:val="12"/>
          <w:szCs w:val="12"/>
          <w:color w:val="auto"/>
        </w:rPr>
        <w:t>6</w:t>
      </w:r>
      <w:r>
        <w:rPr>
          <w:rFonts w:ascii="Arial" w:cs="Arial" w:eastAsia="Arial" w:hAnsi="Arial"/>
          <w:sz w:val="12"/>
          <w:szCs w:val="12"/>
          <w:color w:val="auto"/>
        </w:rPr>
        <w:t>Gb/s</w:t>
      </w:r>
    </w:p>
    <w:p>
      <w:pPr>
        <w:spacing w:after="0" w:line="1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60" w:hanging="100"/>
        <w:spacing w:after="0" w:line="141" w:lineRule="exact"/>
        <w:tabs>
          <w:tab w:leader="none" w:pos="260" w:val="left"/>
        </w:tabs>
        <w:numPr>
          <w:ilvl w:val="0"/>
          <w:numId w:val="3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黑体" w:cs="黑体" w:eastAsia="黑体" w:hAnsi="黑体"/>
          <w:sz w:val="12"/>
          <w:szCs w:val="12"/>
          <w:color w:val="auto"/>
        </w:rPr>
        <w:t>一键恢复解决方案可快速创建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OS </w:t>
      </w:r>
      <w:r>
        <w:rPr>
          <w:rFonts w:ascii="黑体" w:cs="黑体" w:eastAsia="黑体" w:hAnsi="黑体"/>
          <w:sz w:val="12"/>
          <w:szCs w:val="12"/>
          <w:color w:val="auto"/>
        </w:rPr>
        <w:t>备份和恢复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产品规格</w:t>
      </w:r>
    </w:p>
    <w:p>
      <w:pPr>
        <w:spacing w:after="0" w:line="11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</w:t>
            </w:r>
          </w:p>
        </w:tc>
        <w:tc>
          <w:tcPr>
            <w:tcW w:w="1700" w:type="dxa"/>
            <w:vAlign w:val="bottom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</w:p>
        </w:tc>
        <w:tc>
          <w:tcPr>
            <w:tcW w:w="1700" w:type="dxa"/>
            <w:vAlign w:val="bottom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1155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 xml:space="preserve">Pentium®/Celeron®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1"/>
              </w:rPr>
              <w:t>处理器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KB/MS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芯片组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Intel® Q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67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LPT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内存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422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485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四个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240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-pin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1066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MHz</w:t>
            </w:r>
          </w:p>
        </w:tc>
        <w:tc>
          <w:tcPr>
            <w:tcW w:w="980" w:type="dxa"/>
            <w:vAlign w:val="bottom"/>
            <w:vMerge w:val="restart"/>
          </w:tcPr>
          <w:p>
            <w:pPr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Gb/s (RAID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supported)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SDRAM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无缓冲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DIMMs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GB</w:t>
            </w: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RS-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232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BIOS: UEFI BIOS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SATA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Gb/s (RAID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supported)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网络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USB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pin, P=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Intel®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82583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V PCIe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控制器</w:t>
            </w: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LAN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Intel®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82579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PHY with Intel® AMT</w:t>
            </w: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1520" w:type="dxa"/>
            <w:vAlign w:val="bottom"/>
            <w:gridSpan w:val="2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图形引擎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PCIe 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支持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以及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OpenGL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 xml:space="preserve"> x PCI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插槽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Full MPEG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, VC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0"/>
              </w:rPr>
              <w:t>, AVC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0"/>
              </w:rPr>
              <w:t>解码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看门狗定时器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软件可编程并支持1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~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255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9"/>
              </w:rPr>
              <w:t>秒系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显示输出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统复位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独立双显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风扇接口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VGA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2048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1536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智能风扇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HDMI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最高达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9"/>
              </w:rPr>
              <w:t>系统风扇</w:t>
            </w:r>
          </w:p>
        </w:tc>
        <w:tc>
          <w:tcPr>
            <w:tcW w:w="1700" w:type="dxa"/>
            <w:vAlign w:val="bottom"/>
            <w:vMerge w:val="restart"/>
          </w:tcPr>
          <w:p>
            <w:pPr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DVI-D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最高达1920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Hz)</w:t>
            </w: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ATX/AT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Realtek ALC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662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HD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音频编解码器</w:t>
            </w: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8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音频插孔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音频输出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音频输入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,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麦克风输入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)</w:t>
            </w: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 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on rear IO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Vcore@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7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88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A,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VSb@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15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 xml:space="preserve"> (Intel® Core™ i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6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前置音频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6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2400 3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.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GHz CPU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以及四个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GB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5"/>
              </w:rPr>
              <w:t>1333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 xml:space="preserve"> MHz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TPM: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TPM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vMerge w:val="restart"/>
          </w:tcPr>
          <w:p>
            <w:pPr>
              <w:ind w:left="16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DDR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3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 xml:space="preserve">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94"/>
              </w:rPr>
              <w:t>内存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)</w:t>
            </w: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SMBus: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 x SMBus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  <w:w w:val="88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88"/>
              </w:rPr>
              <w:t xml:space="preserve"> pin)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工作温度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60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I²C: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x I²C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存储温度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: -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°C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4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8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-bit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数字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(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x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pin)</w:t>
            </w: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工作湿度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 ~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95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%,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无冷凝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00" w:type="dxa"/>
            <w:vAlign w:val="bottom"/>
            <w:vMerge w:val="restart"/>
          </w:tcPr>
          <w:p>
            <w:pPr>
              <w:ind w:left="1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外部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I/O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接口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restart"/>
          </w:tcPr>
          <w:p>
            <w:pPr>
              <w:ind w:left="1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244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mm x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305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"/>
        </w:trPr>
        <w:tc>
          <w:tcPr>
            <w:tcW w:w="1520" w:type="dxa"/>
            <w:vAlign w:val="bottom"/>
            <w:gridSpan w:val="2"/>
            <w:vMerge w:val="restart"/>
          </w:tcPr>
          <w:p>
            <w:pPr>
              <w:spacing w:after="0" w:line="232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24"/>
                <w:szCs w:val="24"/>
                <w:i w:val="1"/>
                <w:iCs w:val="1"/>
                <w:color w:val="auto"/>
              </w:rPr>
              <w:t>包装清单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15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</w:tcPr>
          <w:p>
            <w:pPr>
              <w:ind w:left="1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重量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: GW: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1200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g / NW: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700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</w:tcPr>
          <w:p>
            <w:pPr>
              <w:ind w:left="18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CE/FCC </w:t>
            </w:r>
            <w:r>
              <w:rPr>
                <w:rFonts w:ascii="黑体" w:cs="黑体" w:eastAsia="黑体" w:hAnsi="黑体"/>
                <w:sz w:val="12"/>
                <w:szCs w:val="12"/>
                <w:color w:val="auto"/>
              </w:rPr>
              <w:t>标准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shd w:val="clear" w:color="auto" w:fill="FCD1A5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single board computer</w:t>
            </w:r>
          </w:p>
        </w:tc>
        <w:tc>
          <w:tcPr>
            <w:tcW w:w="780" w:type="dxa"/>
            <w:vAlign w:val="bottom"/>
            <w:shd w:val="clear" w:color="auto" w:fill="FCD1A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FCD1A5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shd w:val="clear" w:color="auto" w:fill="FCD1A5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I/O shielding</w:t>
            </w:r>
          </w:p>
        </w:tc>
        <w:tc>
          <w:tcPr>
            <w:tcW w:w="980" w:type="dxa"/>
            <w:vAlign w:val="bottom"/>
            <w:shd w:val="clear" w:color="auto" w:fill="FCD1A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80" w:type="dxa"/>
            <w:vAlign w:val="bottom"/>
            <w:gridSpan w:val="2"/>
            <w:shd w:val="clear" w:color="auto" w:fill="FCD1A5"/>
          </w:tcPr>
          <w:p>
            <w:pPr>
              <w:ind w:left="3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Mini jumper pack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00" w:type="dxa"/>
            <w:vAlign w:val="bottom"/>
            <w:shd w:val="clear" w:color="auto" w:fill="FCD1A5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SATA cable</w:t>
            </w:r>
          </w:p>
        </w:tc>
        <w:tc>
          <w:tcPr>
            <w:tcW w:w="980" w:type="dxa"/>
            <w:vAlign w:val="bottom"/>
            <w:shd w:val="clear" w:color="auto" w:fill="FCD1A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FCD1A5"/>
          </w:tcPr>
          <w:p>
            <w:pPr>
              <w:ind w:left="36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x QIG</w:t>
            </w:r>
          </w:p>
        </w:tc>
        <w:tc>
          <w:tcPr>
            <w:tcW w:w="1700" w:type="dxa"/>
            <w:vAlign w:val="bottom"/>
            <w:shd w:val="clear" w:color="auto" w:fill="FCD1A5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-3128010</wp:posOffset>
            </wp:positionV>
            <wp:extent cx="67945" cy="679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-2861310</wp:posOffset>
            </wp:positionV>
            <wp:extent cx="67945" cy="6794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-2772410</wp:posOffset>
            </wp:positionV>
            <wp:extent cx="67945" cy="6794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-2505710</wp:posOffset>
            </wp:positionV>
            <wp:extent cx="67945" cy="679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-2416810</wp:posOffset>
            </wp:positionV>
            <wp:extent cx="67945" cy="679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-2061210</wp:posOffset>
            </wp:positionV>
            <wp:extent cx="67945" cy="6794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-1794510</wp:posOffset>
            </wp:positionV>
            <wp:extent cx="67945" cy="6794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-1350010</wp:posOffset>
            </wp:positionV>
            <wp:extent cx="67945" cy="6794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-994410</wp:posOffset>
            </wp:positionV>
            <wp:extent cx="67945" cy="67945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-905510</wp:posOffset>
            </wp:positionV>
            <wp:extent cx="67945" cy="6794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-816610</wp:posOffset>
            </wp:positionV>
            <wp:extent cx="67945" cy="6794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-727710</wp:posOffset>
            </wp:positionV>
            <wp:extent cx="67945" cy="6794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18415</wp:posOffset>
            </wp:positionH>
            <wp:positionV relativeFrom="paragraph">
              <wp:posOffset>-638810</wp:posOffset>
            </wp:positionV>
            <wp:extent cx="67945" cy="6794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-2996565</wp:posOffset>
            </wp:positionV>
            <wp:extent cx="67945" cy="6794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-2285365</wp:posOffset>
            </wp:positionV>
            <wp:extent cx="67945" cy="6794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-1840865</wp:posOffset>
            </wp:positionV>
            <wp:extent cx="67945" cy="6794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-1663065</wp:posOffset>
            </wp:positionV>
            <wp:extent cx="67945" cy="6794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-1396365</wp:posOffset>
            </wp:positionV>
            <wp:extent cx="67945" cy="679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-1307465</wp:posOffset>
            </wp:positionV>
            <wp:extent cx="67945" cy="6794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-862965</wp:posOffset>
            </wp:positionV>
            <wp:extent cx="67945" cy="6794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-774065</wp:posOffset>
            </wp:positionV>
            <wp:extent cx="67945" cy="6794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-685165</wp:posOffset>
            </wp:positionV>
            <wp:extent cx="67945" cy="6794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-596265</wp:posOffset>
            </wp:positionV>
            <wp:extent cx="67945" cy="67945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-507365</wp:posOffset>
            </wp:positionV>
            <wp:extent cx="67945" cy="67945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1602105</wp:posOffset>
            </wp:positionH>
            <wp:positionV relativeFrom="paragraph">
              <wp:posOffset>-418465</wp:posOffset>
            </wp:positionV>
            <wp:extent cx="67945" cy="67945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" cy="6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-334645</wp:posOffset>
                </wp:positionV>
                <wp:extent cx="315912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pt,-26.3499pt" to="249.65pt,-26.3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-339725</wp:posOffset>
                </wp:positionV>
                <wp:extent cx="0" cy="45720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7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25pt,-26.7499pt" to="1.25pt,9.2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-339725</wp:posOffset>
                </wp:positionV>
                <wp:extent cx="0" cy="45720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572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25pt,-26.7499pt" to="249.25pt,9.2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-222885</wp:posOffset>
                </wp:positionV>
                <wp:extent cx="3159125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pt,-17.5499pt" to="249.65pt,-17.5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-227330</wp:posOffset>
                </wp:positionV>
                <wp:extent cx="0" cy="344805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44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7.3pt,-17.8999pt" to="137.3pt,9.2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-110490</wp:posOffset>
                </wp:positionV>
                <wp:extent cx="3159125" cy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pt,-8.6999pt" to="249.65pt,-8.6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1270</wp:posOffset>
                </wp:positionV>
                <wp:extent cx="3159125" cy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pt,0.1pt" to="249.65pt,0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113030</wp:posOffset>
                </wp:positionV>
                <wp:extent cx="3159125" cy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pt,8.9pt" to="249.65pt,8.9pt" o:allowincell="f" strokecolor="#FFFFFF" strokeweight="0.709pt"/>
            </w:pict>
          </mc:Fallback>
        </mc:AlternateContent>
      </w:r>
    </w:p>
    <w:p>
      <w:pPr>
        <w:spacing w:after="0" w:line="195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5340" w:space="160"/>
            <w:col w:w="5240"/>
          </w:cols>
          <w:pgMar w:left="580" w:top="132" w:right="586" w:bottom="0" w:gutter="0" w:footer="0" w:header="0"/>
          <w:type w:val="continuous"/>
        </w:sect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156210</wp:posOffset>
            </wp:positionH>
            <wp:positionV relativeFrom="paragraph">
              <wp:posOffset>30480</wp:posOffset>
            </wp:positionV>
            <wp:extent cx="3185795" cy="265430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9" w:lineRule="exact"/>
        <w:rPr>
          <w:sz w:val="24"/>
          <w:szCs w:val="24"/>
          <w:color w:val="auto"/>
        </w:r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12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ATX motherboard supports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/Pentium®/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Celeron® CPU with Intel® H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VGA/DVI-D, dual Realtek PCIe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HD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port USB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with bracket, Dual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to dual DB-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2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High-performance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 chassis compatible,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8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High-performance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12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CPU-DT-C-G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440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Intel® Celeron® 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440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, single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M cache,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8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2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2120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 xml:space="preserve">, dual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M cache,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8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2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2390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2390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 xml:space="preserve">, dual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8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M cache,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8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AMT,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2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2500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, quad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M cache,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8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12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CPU-DT-P-G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Intel® Pentium® 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630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, dual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M cache,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8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12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68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Infineon TPM module, software management tool, firmware 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58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30480</wp:posOffset>
            </wp:positionV>
            <wp:extent cx="3185795" cy="2654935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65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9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25"/>
        </w:trPr>
        <w:tc>
          <w:tcPr>
            <w:tcW w:w="1240" w:type="dxa"/>
            <w:vAlign w:val="bottom"/>
          </w:tcPr>
          <w:p>
            <w:pPr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料号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ATX motherboard supports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/Pentium®/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IMBA-Q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670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Celeron® CPU with Intel® Q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DDR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, VGA/DVI-D/HDMI, dual Intel®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PCIe GbE, USB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SATA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Gb/s, HD Audio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000049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LPT flat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Dual port USB cable with bracket,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19800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020100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 with bracket, Dual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-pin to dual DB-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mm, P=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32102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000100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SATA power cable, MOLEX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5264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 to SATA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32205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003800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-RS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422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485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cable,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4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XA-R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High-performance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U chassis compatible,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 chassis compatible,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XE-R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10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High-performance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/LGA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cooler kit,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95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24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CPU-DT-C-G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440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Celeron® 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440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single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cache,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4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2120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cache,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4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2390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2390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7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cache,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AMT,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4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Core™ i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2500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quad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cache,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45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1240" w:type="dxa"/>
            <w:vAlign w:val="bottom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CPU-DT-P-G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Intel® Pentium® G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630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 processor, LGA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, dual core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GHz,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40" w:type="dxa"/>
            <w:vAlign w:val="bottom"/>
            <w:vMerge w:val="restart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cache, 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35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W, compatible with CF-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1156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 CPU cooler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5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240" w:type="dxa"/>
            <w:vAlign w:val="bottom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01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-R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</w:rPr>
              <w:t>20</w:t>
            </w:r>
          </w:p>
        </w:tc>
        <w:tc>
          <w:tcPr>
            <w:tcW w:w="3540" w:type="dxa"/>
            <w:vAlign w:val="bottom"/>
          </w:tcPr>
          <w:p>
            <w:pPr>
              <w:ind w:left="12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20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-pin Infineon TPM module, software management tool, firmware v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3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7"/>
              </w:rPr>
              <w:t>.</w:t>
            </w:r>
            <w:r>
              <w:rPr>
                <w:rFonts w:ascii="黑体" w:cs="黑体" w:eastAsia="黑体" w:hAnsi="黑体"/>
                <w:sz w:val="11"/>
                <w:szCs w:val="11"/>
                <w:color w:val="auto"/>
                <w:w w:val="97"/>
              </w:rPr>
              <w:t>17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-3860165</wp:posOffset>
            </wp:positionH>
            <wp:positionV relativeFrom="paragraph">
              <wp:posOffset>114300</wp:posOffset>
            </wp:positionV>
            <wp:extent cx="7560310" cy="320675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1900" w:h="16193" w:orient="portrait"/>
          <w:cols w:equalWidth="0" w:num="2">
            <w:col w:w="5140" w:space="360"/>
            <w:col w:w="5240"/>
          </w:cols>
          <w:pgMar w:left="580" w:top="132" w:right="586" w:bottom="0" w:gutter="0" w:footer="0" w:header="0"/>
          <w:type w:val="continuous"/>
        </w:sectPr>
      </w:pP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jc w:val="center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FFFFFF"/>
        </w:rPr>
        <w:t>IMBA-H</w:t>
      </w:r>
      <w:r>
        <w:rPr>
          <w:rFonts w:ascii="黑体" w:cs="黑体" w:eastAsia="黑体" w:hAnsi="黑体"/>
          <w:sz w:val="16"/>
          <w:szCs w:val="16"/>
          <w:color w:val="FFFFFF"/>
        </w:rPr>
        <w:t>610</w:t>
      </w:r>
      <w:r>
        <w:rPr>
          <w:rFonts w:ascii="Arial" w:cs="Arial" w:eastAsia="Arial" w:hAnsi="Arial"/>
          <w:sz w:val="16"/>
          <w:szCs w:val="16"/>
          <w:color w:val="FFFFFF"/>
        </w:rPr>
        <w:t>-</w:t>
      </w:r>
      <w:r>
        <w:rPr>
          <w:rFonts w:ascii="黑体" w:cs="黑体" w:eastAsia="黑体" w:hAnsi="黑体"/>
          <w:sz w:val="16"/>
          <w:szCs w:val="16"/>
          <w:color w:val="FFFFFF"/>
        </w:rPr>
        <w:t>2019</w:t>
      </w:r>
      <w:r>
        <w:rPr>
          <w:rFonts w:ascii="Arial" w:cs="Arial" w:eastAsia="Arial" w:hAnsi="Arial"/>
          <w:sz w:val="16"/>
          <w:szCs w:val="16"/>
          <w:color w:val="FFFFFF"/>
        </w:rPr>
        <w:t>-V</w:t>
      </w:r>
      <w:r>
        <w:rPr>
          <w:rFonts w:ascii="黑体" w:cs="黑体" w:eastAsia="黑体" w:hAnsi="黑体"/>
          <w:sz w:val="16"/>
          <w:szCs w:val="16"/>
          <w:color w:val="FFFFFF"/>
        </w:rPr>
        <w:t>10</w:t>
      </w:r>
    </w:p>
    <w:sectPr>
      <w:pgSz w:w="11900" w:h="16193" w:orient="portrait"/>
      <w:cols w:equalWidth="0" w:num="1">
        <w:col w:w="10740"/>
      </w:cols>
      <w:pgMar w:left="580" w:top="132" w:right="58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F90"/>
    <w:multiLevelType w:val="hybridMultilevel"/>
    <w:lvl w:ilvl="0">
      <w:lvlJc w:val="left"/>
      <w:lvlText w:val="和"/>
      <w:numFmt w:val="bullet"/>
      <w:start w:val="1"/>
    </w:lvl>
  </w:abstractNum>
  <w:abstractNum w:abstractNumId="1">
    <w:nsid w:val="1649"/>
    <w:multiLevelType w:val="hybridMultilevel"/>
    <w:lvl w:ilvl="0">
      <w:lvlJc w:val="left"/>
      <w:lvlText w:val="●"/>
      <w:numFmt w:val="bullet"/>
      <w:start w:val="1"/>
    </w:lvl>
  </w:abstractNum>
  <w:abstractNum w:abstractNumId="2">
    <w:nsid w:val="6DF1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Relationship Id="rId43" Type="http://schemas.openxmlformats.org/officeDocument/2006/relationships/image" Target="media/image36.jpeg"/><Relationship Id="rId44" Type="http://schemas.openxmlformats.org/officeDocument/2006/relationships/image" Target="media/image37.jpeg"/><Relationship Id="rId45" Type="http://schemas.openxmlformats.org/officeDocument/2006/relationships/image" Target="media/image38.jpeg"/><Relationship Id="rId46" Type="http://schemas.openxmlformats.org/officeDocument/2006/relationships/image" Target="media/image39.jpeg"/><Relationship Id="rId47" Type="http://schemas.openxmlformats.org/officeDocument/2006/relationships/image" Target="media/image40.jpeg"/><Relationship Id="rId48" Type="http://schemas.openxmlformats.org/officeDocument/2006/relationships/image" Target="media/image41.jpeg"/><Relationship Id="rId49" Type="http://schemas.openxmlformats.org/officeDocument/2006/relationships/image" Target="media/image42.jpeg"/><Relationship Id="rId50" Type="http://schemas.openxmlformats.org/officeDocument/2006/relationships/image" Target="media/image43.jpeg"/><Relationship Id="rId51" Type="http://schemas.openxmlformats.org/officeDocument/2006/relationships/image" Target="media/image44.jpeg"/><Relationship Id="rId52" Type="http://schemas.openxmlformats.org/officeDocument/2006/relationships/image" Target="media/image45.jpeg"/><Relationship Id="rId53" Type="http://schemas.openxmlformats.org/officeDocument/2006/relationships/image" Target="media/image46.jpeg"/><Relationship Id="rId54" Type="http://schemas.openxmlformats.org/officeDocument/2006/relationships/image" Target="media/image47.jpeg"/><Relationship Id="rId55" Type="http://schemas.openxmlformats.org/officeDocument/2006/relationships/image" Target="media/image48.jpeg"/><Relationship Id="rId56" Type="http://schemas.openxmlformats.org/officeDocument/2006/relationships/image" Target="media/image4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2019-11-19T10:42:10Z</dcterms:created>
  <dcterms:modified xsi:type="dcterms:W3CDTF">2019-11-19T10:42:10Z</dcterms:modified>
</cp:coreProperties>
</file>