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64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BECD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BECD2" strokeweight="0.0004pt">
                <w10:wrap anchorx="page" anchory="page"/>
              </v:line>
            </w:pict>
          </mc:Fallback>
        </mc:AlternateContent>
      </w:r>
    </w:p>
    <w:p>
      <w:pPr>
        <w:ind w:left="58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单板电脑</w:t>
      </w:r>
    </w:p>
    <w:p>
      <w:pPr>
        <w:ind w:left="446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808284"/>
        </w:rPr>
        <w:t>嵌入式主板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-72390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521970</wp:posOffset>
            </wp:positionH>
            <wp:positionV relativeFrom="paragraph">
              <wp:posOffset>187325</wp:posOffset>
            </wp:positionV>
            <wp:extent cx="3181350" cy="514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85" w:lineRule="exact"/>
        <w:rPr>
          <w:sz w:val="24"/>
          <w:szCs w:val="24"/>
          <w:color w:val="auto"/>
        </w:rPr>
      </w:pPr>
    </w:p>
    <w:p>
      <w:pPr>
        <w:ind w:left="920"/>
        <w:spacing w:after="0" w:line="43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auto"/>
        </w:rPr>
        <w:t>NANO-SE-i</w:t>
      </w:r>
      <w:r>
        <w:rPr>
          <w:rFonts w:ascii="黑体" w:cs="黑体" w:eastAsia="黑体" w:hAnsi="黑体"/>
          <w:sz w:val="36"/>
          <w:szCs w:val="36"/>
          <w:color w:val="auto"/>
        </w:rPr>
        <w:t>1</w:t>
      </w:r>
      <w:r>
        <w:rPr>
          <w:rFonts w:ascii="Arial" w:cs="Arial" w:eastAsia="Arial" w:hAnsi="Arial"/>
          <w:sz w:val="36"/>
          <w:szCs w:val="36"/>
          <w:color w:val="auto"/>
        </w:rPr>
        <w:t>/KBN-i</w:t>
      </w:r>
      <w:r>
        <w:rPr>
          <w:rFonts w:ascii="黑体" w:cs="黑体" w:eastAsia="黑体" w:hAnsi="黑体"/>
          <w:sz w:val="36"/>
          <w:szCs w:val="36"/>
          <w:color w:val="auto"/>
        </w:rPr>
        <w:t>1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920" w:right="380"/>
        <w:spacing w:after="0" w:line="15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EPIC SBC supports AMD® Embedded G-Series SoC with VGA/HDMI/LVDS, Dual PCIe GbE,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PCIe Mini,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Gb/s, mSATA, COM, iRIS-</w:t>
      </w:r>
      <w:r>
        <w:rPr>
          <w:rFonts w:ascii="黑体" w:cs="黑体" w:eastAsia="黑体" w:hAnsi="黑体"/>
          <w:sz w:val="12"/>
          <w:szCs w:val="12"/>
          <w:color w:val="auto"/>
        </w:rPr>
        <w:t>1010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and RoHS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653415</wp:posOffset>
            </wp:positionH>
            <wp:positionV relativeFrom="paragraph">
              <wp:posOffset>34925</wp:posOffset>
            </wp:positionV>
            <wp:extent cx="3054350" cy="17951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8" w:lineRule="exact"/>
        <w:rPr>
          <w:sz w:val="24"/>
          <w:szCs w:val="24"/>
          <w:color w:val="auto"/>
        </w:rPr>
      </w:pPr>
    </w:p>
    <w:tbl>
      <w:tblPr>
        <w:tblLayout w:type="fixed"/>
        <w:tblInd w:w="8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8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20"/>
          </w:tcPr>
          <w:p>
            <w:pPr>
              <w:jc w:val="right"/>
              <w:ind w:right="1075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单通道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3 1600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/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1333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MHz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20" w:type="dxa"/>
            <w:vAlign w:val="bottom"/>
            <w:gridSpan w:val="18"/>
          </w:tcPr>
          <w:p>
            <w:pPr>
              <w:ind w:left="40"/>
              <w:spacing w:after="0" w:line="11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422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/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485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  SATA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6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Gb/s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gridSpan w:val="7"/>
          </w:tcPr>
          <w:p>
            <w:pPr>
              <w:jc w:val="right"/>
              <w:ind w:right="715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前面板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1480" w:type="dxa"/>
            <w:vAlign w:val="bottom"/>
            <w:gridSpan w:val="14"/>
          </w:tcPr>
          <w:p>
            <w:pPr>
              <w:ind w:left="40"/>
              <w:spacing w:after="0" w:line="10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5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232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gridSpan w:val="5"/>
          </w:tcPr>
          <w:p>
            <w:pPr>
              <w:spacing w:after="0" w:line="10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7"/>
              </w:rPr>
              <w:t>12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7"/>
              </w:rPr>
              <w:t xml:space="preserve">V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7"/>
              </w:rPr>
              <w:t>电源输入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restart"/>
          </w:tcPr>
          <w:p>
            <w:pPr>
              <w:jc w:val="right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TPM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00BDF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420" w:type="dxa"/>
            <w:vAlign w:val="bottom"/>
            <w:gridSpan w:val="4"/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DIO</w:t>
            </w:r>
          </w:p>
        </w:tc>
        <w:tc>
          <w:tcPr>
            <w:tcW w:w="4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gridSpan w:val="12"/>
          </w:tcPr>
          <w:p>
            <w:pPr>
              <w:jc w:val="right"/>
              <w:ind w:right="115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BDF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00BDF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BDF2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4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400" w:type="dxa"/>
            <w:vAlign w:val="bottom"/>
            <w:gridSpan w:val="3"/>
          </w:tcPr>
          <w:p>
            <w:pPr>
              <w:jc w:val="right"/>
              <w:ind w:right="3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音频</w:t>
            </w:r>
          </w:p>
        </w:tc>
        <w:tc>
          <w:tcPr>
            <w:tcW w:w="100" w:type="dxa"/>
            <w:vAlign w:val="bottom"/>
            <w:tcBorders>
              <w:bottom w:val="single" w:sz="8" w:color="F5821F"/>
            </w:tcBorders>
            <w:gridSpan w:val="3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5821F"/>
            </w:tcBorders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gridSpan w:val="3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restart"/>
          </w:tcPr>
          <w:p>
            <w:pPr>
              <w:jc w:val="right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Combo RJ-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45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:</w:t>
            </w:r>
          </w:p>
        </w:tc>
        <w:tc>
          <w:tcPr>
            <w:tcW w:w="800" w:type="dxa"/>
            <w:vAlign w:val="bottom"/>
            <w:gridSpan w:val="10"/>
            <w:vMerge w:val="restart"/>
          </w:tcPr>
          <w:p>
            <w:pPr>
              <w:jc w:val="center"/>
              <w:ind w:right="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0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VGA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00" w:type="dxa"/>
            <w:vAlign w:val="bottom"/>
            <w:gridSpan w:val="3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TPM</w:t>
            </w: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</w:tcPr>
          <w:p>
            <w:pPr>
              <w:jc w:val="right"/>
              <w:ind w:right="35"/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/ IPMI</w:t>
            </w:r>
          </w:p>
        </w:tc>
        <w:tc>
          <w:tcPr>
            <w:tcW w:w="80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gridSpan w:val="5"/>
          </w:tcPr>
          <w:p>
            <w:pPr>
              <w:jc w:val="right"/>
              <w:ind w:right="635"/>
              <w:spacing w:after="0" w:line="6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</w:rPr>
              <w:t>LVDS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right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</w:p>
        </w:tc>
        <w:tc>
          <w:tcPr>
            <w:tcW w:w="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gridSpan w:val="6"/>
            <w:vMerge w:val="restart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HDMI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0" w:type="dxa"/>
            <w:vAlign w:val="bottom"/>
            <w:gridSpan w:val="12"/>
            <w:vMerge w:val="restart"/>
          </w:tcPr>
          <w:p>
            <w:pPr>
              <w:ind w:left="10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PCIe Mini (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6"/>
              </w:rPr>
              <w:t>支持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 xml:space="preserve"> mSATA)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F5821F"/>
            </w:tcBorders>
            <w:gridSpan w:val="7"/>
            <w:vMerge w:val="restart"/>
          </w:tcPr>
          <w:p>
            <w:pPr>
              <w:ind w:left="18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0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F5821F"/>
            </w:tcBorders>
            <w:gridSpan w:val="7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gridSpan w:val="11"/>
          </w:tcPr>
          <w:p>
            <w:pPr>
              <w:ind w:left="120"/>
              <w:spacing w:after="0" w:line="8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8"/>
                <w:szCs w:val="8"/>
                <w:color w:val="auto"/>
              </w:rPr>
              <w:t>2</w:t>
            </w: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8"/>
                <w:szCs w:val="8"/>
                <w:color w:val="auto"/>
              </w:rPr>
              <w:t>2</w:t>
            </w: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.</w:t>
            </w:r>
            <w:r>
              <w:rPr>
                <w:rFonts w:ascii="黑体" w:cs="黑体" w:eastAsia="黑体" w:hAnsi="黑体"/>
                <w:sz w:val="8"/>
                <w:szCs w:val="8"/>
                <w:color w:val="auto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480" w:type="dxa"/>
            <w:vAlign w:val="bottom"/>
            <w:gridSpan w:val="14"/>
            <w:vMerge w:val="restart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i w:val="1"/>
                <w:iCs w:val="1"/>
                <w:color w:val="auto"/>
              </w:rPr>
              <w:t>产品规格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gridSpan w:val="12"/>
          </w:tcPr>
          <w:p>
            <w:pPr>
              <w:ind w:left="120"/>
              <w:spacing w:after="0" w:line="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Slot for iRIS-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480" w:type="dxa"/>
            <w:vAlign w:val="bottom"/>
            <w:gridSpan w:val="1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gridSpan w:val="12"/>
            <w:vMerge w:val="restart"/>
          </w:tcPr>
          <w:p>
            <w:pPr>
              <w:ind w:left="120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1010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 xml:space="preserve"> module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2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6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57AA3F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-19050</wp:posOffset>
            </wp:positionH>
            <wp:positionV relativeFrom="paragraph">
              <wp:posOffset>136525</wp:posOffset>
            </wp:positionV>
            <wp:extent cx="3199130" cy="514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60"/>
        <w:spacing w:after="0" w:line="43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auto"/>
        </w:rPr>
        <w:t>NANO-QM</w:t>
      </w:r>
      <w:r>
        <w:rPr>
          <w:rFonts w:ascii="黑体" w:cs="黑体" w:eastAsia="黑体" w:hAnsi="黑体"/>
          <w:sz w:val="36"/>
          <w:szCs w:val="36"/>
          <w:color w:val="auto"/>
        </w:rPr>
        <w:t>871</w:t>
      </w:r>
      <w:r>
        <w:rPr>
          <w:rFonts w:ascii="Arial" w:cs="Arial" w:eastAsia="Arial" w:hAnsi="Arial"/>
          <w:sz w:val="36"/>
          <w:szCs w:val="36"/>
          <w:color w:val="auto"/>
        </w:rPr>
        <w:t>-i</w:t>
      </w:r>
      <w:r>
        <w:rPr>
          <w:rFonts w:ascii="黑体" w:cs="黑体" w:eastAsia="黑体" w:hAnsi="黑体"/>
          <w:sz w:val="36"/>
          <w:szCs w:val="36"/>
          <w:color w:val="auto"/>
        </w:rPr>
        <w:t>1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60" w:right="1300"/>
        <w:spacing w:after="0" w:line="15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EPIC SBC supports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th Generation Intel® Mobile Processor with VGA/ Dual HDMI/LVDS, Dual PCIe GbE,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, PCIe Mini, iRIS-</w:t>
      </w:r>
      <w:r>
        <w:rPr>
          <w:rFonts w:ascii="黑体" w:cs="黑体" w:eastAsia="黑体" w:hAnsi="黑体"/>
          <w:sz w:val="12"/>
          <w:szCs w:val="12"/>
          <w:color w:val="auto"/>
        </w:rPr>
        <w:t>1010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34925</wp:posOffset>
            </wp:positionV>
            <wp:extent cx="3225165" cy="18846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1"/>
        </w:trPr>
        <w:tc>
          <w:tcPr>
            <w:tcW w:w="880" w:type="dxa"/>
            <w:vAlign w:val="bottom"/>
            <w:gridSpan w:val="3"/>
            <w:vMerge w:val="restart"/>
          </w:tcPr>
          <w:p>
            <w:pPr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V DC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输入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PCIe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迷你卡插槽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(compatible with mSATA)</w:t>
            </w:r>
          </w:p>
        </w:tc>
        <w:tc>
          <w:tcPr>
            <w:tcW w:w="1080" w:type="dxa"/>
            <w:vAlign w:val="bottom"/>
            <w:gridSpan w:val="8"/>
          </w:tcPr>
          <w:p>
            <w:pPr>
              <w:spacing w:after="0" w:line="11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前面板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SMBus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2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71BF4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71BF4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00" w:type="dxa"/>
            <w:vAlign w:val="bottom"/>
            <w:gridSpan w:val="8"/>
          </w:tcPr>
          <w:p>
            <w:pPr>
              <w:ind w:left="80"/>
              <w:spacing w:after="0" w:line="4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4"/>
                <w:szCs w:val="4"/>
                <w:color w:val="auto"/>
              </w:rPr>
              <w:t>5</w:t>
            </w: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V SATA power</w:t>
            </w:r>
          </w:p>
        </w:tc>
        <w:tc>
          <w:tcPr>
            <w:tcW w:w="40" w:type="dxa"/>
            <w:vAlign w:val="bottom"/>
            <w:tcBorders>
              <w:top w:val="single" w:sz="8" w:color="71BF44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71BF44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restart"/>
          </w:tcPr>
          <w:p>
            <w:pPr>
              <w:jc w:val="center"/>
              <w:ind w:left="45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D2222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D22229"/>
                <w:shd w:val="clear" w:color="auto" w:fill="F5821F"/>
              </w:rPr>
              <w:t>th Gen.</w:t>
            </w:r>
          </w:p>
        </w:tc>
        <w:tc>
          <w:tcPr>
            <w:tcW w:w="7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0" w:type="dxa"/>
            <w:vAlign w:val="bottom"/>
            <w:gridSpan w:val="10"/>
            <w:vMerge w:val="restart"/>
          </w:tcPr>
          <w:p>
            <w:pPr>
              <w:ind w:left="8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6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Gb/s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5821F"/>
            </w:tcBorders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5821F"/>
            </w:tcBorders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5821F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  <w:right w:val="single" w:sz="8" w:color="F5821F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center"/>
              <w:ind w:right="120"/>
              <w:spacing w:after="0" w:line="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D22229"/>
                <w:shd w:val="clear" w:color="auto" w:fill="D22229"/>
              </w:rPr>
              <w:t>CPU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80"/>
              <w:spacing w:after="0" w:line="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KB/MS</w:t>
            </w:r>
          </w:p>
        </w:tc>
        <w:tc>
          <w:tcPr>
            <w:tcW w:w="880" w:type="dxa"/>
            <w:vAlign w:val="bottom"/>
            <w:tcBorders>
              <w:right w:val="single" w:sz="8" w:color="00BDF2"/>
            </w:tcBorders>
            <w:gridSpan w:val="9"/>
          </w:tcPr>
          <w:p>
            <w:pPr>
              <w:jc w:val="center"/>
              <w:ind w:right="160"/>
              <w:spacing w:after="0" w:line="3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4"/>
                <w:szCs w:val="4"/>
                <w:color w:val="auto"/>
              </w:rPr>
              <w:t>支持</w:t>
            </w: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 xml:space="preserve"> TPM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F5821F"/>
            </w:tcBorders>
            <w:gridSpan w:val="2"/>
          </w:tcPr>
          <w:p>
            <w:pPr>
              <w:ind w:left="5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D22229"/>
              </w:rPr>
              <w:t>QM</w:t>
            </w:r>
            <w:r>
              <w:rPr>
                <w:rFonts w:ascii="黑体" w:cs="黑体" w:eastAsia="黑体" w:hAnsi="黑体"/>
                <w:sz w:val="12"/>
                <w:szCs w:val="12"/>
                <w:color w:val="D22229"/>
                <w:shd w:val="clear" w:color="auto" w:fill="D22229"/>
              </w:rPr>
              <w:t>87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80"/>
              <w:spacing w:after="0" w:line="9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422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/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485</w:t>
            </w:r>
          </w:p>
        </w:tc>
        <w:tc>
          <w:tcPr>
            <w:tcW w:w="440" w:type="dxa"/>
            <w:vAlign w:val="bottom"/>
            <w:gridSpan w:val="3"/>
          </w:tcPr>
          <w:p>
            <w:pPr>
              <w:jc w:val="center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BDF2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00BDF2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BDF2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80"/>
              <w:spacing w:after="0" w:line="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"/>
                <w:szCs w:val="3"/>
                <w:color w:val="auto"/>
              </w:rPr>
              <w:t>TPM</w:t>
            </w:r>
          </w:p>
        </w:tc>
        <w:tc>
          <w:tcPr>
            <w:tcW w:w="1540" w:type="dxa"/>
            <w:vAlign w:val="bottom"/>
            <w:gridSpan w:val="14"/>
          </w:tcPr>
          <w:p>
            <w:pPr>
              <w:ind w:left="40"/>
              <w:spacing w:after="0" w:line="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"/>
                <w:szCs w:val="3"/>
                <w:color w:val="auto"/>
              </w:rPr>
              <w:t>Slot for iRIS-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8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232</w:t>
            </w:r>
          </w:p>
        </w:tc>
        <w:tc>
          <w:tcPr>
            <w:tcW w:w="1540" w:type="dxa"/>
            <w:vAlign w:val="bottom"/>
            <w:gridSpan w:val="14"/>
          </w:tcPr>
          <w:p>
            <w:pPr>
              <w:ind w:left="40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1010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 xml:space="preserve"> module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gridSpan w:val="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F5821F"/>
              </w:rPr>
              <w:t>Solder Side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DIO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80"/>
              <w:spacing w:after="0" w:line="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6"/>
                <w:szCs w:val="6"/>
                <w:color w:val="auto"/>
              </w:rPr>
              <w:t>2</w:t>
            </w:r>
            <w:r>
              <w:rPr>
                <w:rFonts w:ascii="Arial" w:cs="Arial" w:eastAsia="Arial" w:hAnsi="Arial"/>
                <w:sz w:val="6"/>
                <w:szCs w:val="6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6"/>
                <w:szCs w:val="6"/>
                <w:color w:val="auto"/>
              </w:rPr>
              <w:t>2</w:t>
            </w:r>
            <w:r>
              <w:rPr>
                <w:rFonts w:ascii="Arial" w:cs="Arial" w:eastAsia="Arial" w:hAnsi="Arial"/>
                <w:sz w:val="6"/>
                <w:szCs w:val="6"/>
                <w:color w:val="auto"/>
              </w:rPr>
              <w:t>.</w:t>
            </w:r>
            <w:r>
              <w:rPr>
                <w:rFonts w:ascii="黑体" w:cs="黑体" w:eastAsia="黑体" w:hAnsi="黑体"/>
                <w:sz w:val="6"/>
                <w:szCs w:val="6"/>
                <w:color w:val="auto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80"/>
              <w:spacing w:after="0" w:line="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</w:rPr>
              <w:t>Audio I/F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00" w:type="dxa"/>
            <w:vAlign w:val="bottom"/>
            <w:gridSpan w:val="6"/>
            <w:vMerge w:val="restart"/>
          </w:tcPr>
          <w:p>
            <w:pPr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LVDS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</w:tcPr>
          <w:p>
            <w:pPr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LAN LED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1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/ IPMI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40" w:lineRule="exact"/>
        <w:rPr>
          <w:sz w:val="24"/>
          <w:szCs w:val="24"/>
          <w:color w:val="auto"/>
        </w:rPr>
      </w:pPr>
    </w:p>
    <w:p>
      <w:pPr>
        <w:sectPr>
          <w:pgSz w:w="11900" w:h="16321" w:orient="portrait"/>
          <w:cols w:equalWidth="0" w:num="2">
            <w:col w:w="5800" w:space="300"/>
            <w:col w:w="5220"/>
          </w:cols>
          <w:pgMar w:left="0" w:top="132" w:right="58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360"/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i w:val="1"/>
          <w:iCs w:val="1"/>
          <w:color w:val="FFFFFF"/>
        </w:rPr>
        <w:t>1</w:t>
      </w:r>
    </w:p>
    <w:p>
      <w:pPr>
        <w:spacing w:after="0" w:line="113" w:lineRule="exact"/>
        <w:rPr>
          <w:sz w:val="24"/>
          <w:szCs w:val="24"/>
          <w:color w:val="auto"/>
        </w:rPr>
      </w:pPr>
    </w:p>
    <w:p>
      <w:pPr>
        <w:ind w:left="300"/>
        <w:spacing w:after="0" w:line="10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9"/>
          <w:szCs w:val="9"/>
          <w:color w:val="FFFFFF"/>
        </w:rPr>
        <w:t>工业电脑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300"/>
        <w:spacing w:after="0" w:line="10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9"/>
          <w:szCs w:val="9"/>
          <w:color w:val="FFFFFF"/>
        </w:rPr>
        <w:t>解决方案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8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SoC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-78105</wp:posOffset>
            </wp:positionV>
            <wp:extent cx="79375" cy="79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20" w:right="140" w:hanging="90"/>
        <w:spacing w:after="0" w:line="137" w:lineRule="exact"/>
        <w:tabs>
          <w:tab w:leader="none" w:pos="224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AMD® </w:t>
      </w:r>
      <w:r>
        <w:rPr>
          <w:rFonts w:ascii="黑体" w:cs="黑体" w:eastAsia="黑体" w:hAnsi="黑体"/>
          <w:sz w:val="12"/>
          <w:szCs w:val="12"/>
          <w:color w:val="auto"/>
        </w:rPr>
        <w:t>嵌入式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G-</w:t>
      </w:r>
      <w:r>
        <w:rPr>
          <w:rFonts w:ascii="黑体" w:cs="黑体" w:eastAsia="黑体" w:hAnsi="黑体"/>
          <w:sz w:val="12"/>
          <w:szCs w:val="12"/>
          <w:color w:val="auto"/>
        </w:rPr>
        <w:t>系列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"Steppe Eagle" SoC GX-</w:t>
      </w:r>
      <w:r>
        <w:rPr>
          <w:rFonts w:ascii="黑体" w:cs="黑体" w:eastAsia="黑体" w:hAnsi="黑体"/>
          <w:sz w:val="12"/>
          <w:szCs w:val="12"/>
          <w:color w:val="auto"/>
        </w:rPr>
        <w:t>424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CC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25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 w:right="140"/>
        <w:spacing w:after="0" w:line="137" w:lineRule="exact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GX-</w:t>
      </w:r>
      <w:r>
        <w:rPr>
          <w:rFonts w:ascii="黑体" w:cs="黑体" w:eastAsia="黑体" w:hAnsi="黑体"/>
          <w:sz w:val="12"/>
          <w:szCs w:val="12"/>
          <w:color w:val="auto"/>
        </w:rPr>
        <w:t>412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HC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 w:right="160"/>
        <w:spacing w:after="0" w:line="137" w:lineRule="exact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GX-</w:t>
      </w:r>
      <w:r>
        <w:rPr>
          <w:rFonts w:ascii="黑体" w:cs="黑体" w:eastAsia="黑体" w:hAnsi="黑体"/>
          <w:sz w:val="12"/>
          <w:szCs w:val="12"/>
          <w:color w:val="auto"/>
        </w:rPr>
        <w:t>212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JC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 w:right="140"/>
        <w:spacing w:after="0" w:line="137" w:lineRule="exact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GX-</w:t>
      </w:r>
      <w:r>
        <w:rPr>
          <w:rFonts w:ascii="黑体" w:cs="黑体" w:eastAsia="黑体" w:hAnsi="黑体"/>
          <w:sz w:val="12"/>
          <w:szCs w:val="12"/>
          <w:color w:val="auto"/>
        </w:rPr>
        <w:t>411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GA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15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 w:right="140"/>
        <w:spacing w:after="0" w:line="137" w:lineRule="exact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GX-</w:t>
      </w:r>
      <w:r>
        <w:rPr>
          <w:rFonts w:ascii="黑体" w:cs="黑体" w:eastAsia="黑体" w:hAnsi="黑体"/>
          <w:sz w:val="12"/>
          <w:szCs w:val="12"/>
          <w:color w:val="auto"/>
        </w:rPr>
        <w:t>209</w:t>
      </w:r>
      <w:r>
        <w:rPr>
          <w:rFonts w:ascii="Arial" w:cs="Arial" w:eastAsia="Arial" w:hAnsi="Arial"/>
          <w:sz w:val="12"/>
          <w:szCs w:val="12"/>
          <w:color w:val="auto"/>
        </w:rPr>
        <w:t xml:space="preserve">HA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 w:right="140" w:hanging="90"/>
        <w:spacing w:after="0" w:line="137" w:lineRule="exact"/>
        <w:tabs>
          <w:tab w:leader="none" w:pos="224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AMD® </w:t>
      </w:r>
      <w:r>
        <w:rPr>
          <w:rFonts w:ascii="黑体" w:cs="黑体" w:eastAsia="黑体" w:hAnsi="黑体"/>
          <w:sz w:val="12"/>
          <w:szCs w:val="12"/>
          <w:color w:val="auto"/>
        </w:rPr>
        <w:t>嵌入式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G-</w:t>
      </w:r>
      <w:r>
        <w:rPr>
          <w:rFonts w:ascii="黑体" w:cs="黑体" w:eastAsia="黑体" w:hAnsi="黑体"/>
          <w:sz w:val="12"/>
          <w:szCs w:val="12"/>
          <w:color w:val="auto"/>
        </w:rPr>
        <w:t>系列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"eKabini" SoC GX-</w:t>
      </w:r>
      <w:r>
        <w:rPr>
          <w:rFonts w:ascii="黑体" w:cs="黑体" w:eastAsia="黑体" w:hAnsi="黑体"/>
          <w:sz w:val="12"/>
          <w:szCs w:val="12"/>
          <w:color w:val="auto"/>
        </w:rPr>
        <w:t>415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GA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15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 w:right="140"/>
        <w:spacing w:after="0" w:line="137" w:lineRule="exact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GX-</w:t>
      </w:r>
      <w:r>
        <w:rPr>
          <w:rFonts w:ascii="黑体" w:cs="黑体" w:eastAsia="黑体" w:hAnsi="黑体"/>
          <w:sz w:val="12"/>
          <w:szCs w:val="12"/>
          <w:color w:val="auto"/>
        </w:rPr>
        <w:t>210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HA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 w:right="140"/>
        <w:spacing w:after="0" w:line="137" w:lineRule="exact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GX-</w:t>
      </w:r>
      <w:r>
        <w:rPr>
          <w:rFonts w:ascii="黑体" w:cs="黑体" w:eastAsia="黑体" w:hAnsi="黑体"/>
          <w:sz w:val="12"/>
          <w:szCs w:val="12"/>
          <w:color w:val="auto"/>
        </w:rPr>
        <w:t>420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CA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四核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25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 w:right="80"/>
        <w:spacing w:after="0" w:line="137" w:lineRule="exact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GX-</w:t>
      </w:r>
      <w:r>
        <w:rPr>
          <w:rFonts w:ascii="黑体" w:cs="黑体" w:eastAsia="黑体" w:hAnsi="黑体"/>
          <w:sz w:val="12"/>
          <w:szCs w:val="12"/>
          <w:color w:val="auto"/>
        </w:rPr>
        <w:t>217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GA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65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15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 w:right="160" w:hanging="90"/>
        <w:spacing w:after="0" w:line="137" w:lineRule="exact"/>
        <w:tabs>
          <w:tab w:leader="none" w:pos="224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AMD® </w:t>
      </w:r>
      <w:r>
        <w:rPr>
          <w:rFonts w:ascii="黑体" w:cs="黑体" w:eastAsia="黑体" w:hAnsi="黑体"/>
          <w:sz w:val="12"/>
          <w:szCs w:val="12"/>
          <w:color w:val="auto"/>
        </w:rPr>
        <w:t>嵌入式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G-</w:t>
      </w:r>
      <w:r>
        <w:rPr>
          <w:rFonts w:ascii="黑体" w:cs="黑体" w:eastAsia="黑体" w:hAnsi="黑体"/>
          <w:sz w:val="12"/>
          <w:szCs w:val="12"/>
          <w:color w:val="auto"/>
        </w:rPr>
        <w:t>系列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"LX" SoC GX-</w:t>
      </w:r>
      <w:r>
        <w:rPr>
          <w:rFonts w:ascii="黑体" w:cs="黑体" w:eastAsia="黑体" w:hAnsi="黑体"/>
          <w:sz w:val="12"/>
          <w:szCs w:val="12"/>
          <w:color w:val="auto"/>
        </w:rPr>
        <w:t>218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GL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15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 w:right="160"/>
        <w:spacing w:after="0" w:line="137" w:lineRule="exact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GX-</w:t>
      </w:r>
      <w:r>
        <w:rPr>
          <w:rFonts w:ascii="黑体" w:cs="黑体" w:eastAsia="黑体" w:hAnsi="黑体"/>
          <w:sz w:val="12"/>
          <w:szCs w:val="12"/>
          <w:color w:val="auto"/>
        </w:rPr>
        <w:t>215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GL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>, TDP=</w:t>
      </w:r>
      <w:r>
        <w:rPr>
          <w:rFonts w:ascii="黑体" w:cs="黑体" w:eastAsia="黑体" w:hAnsi="黑体"/>
          <w:sz w:val="12"/>
          <w:szCs w:val="12"/>
          <w:color w:val="auto"/>
        </w:rPr>
        <w:t>15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20"/>
        <w:spacing w:after="0" w:line="134" w:lineRule="exact"/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GX-</w:t>
      </w:r>
      <w:r>
        <w:rPr>
          <w:rFonts w:ascii="黑体" w:cs="黑体" w:eastAsia="黑体" w:hAnsi="黑体"/>
          <w:sz w:val="11"/>
          <w:szCs w:val="11"/>
          <w:color w:val="auto"/>
        </w:rPr>
        <w:t>210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KL </w:t>
      </w:r>
      <w:r>
        <w:rPr>
          <w:rFonts w:ascii="黑体" w:cs="黑体" w:eastAsia="黑体" w:hAnsi="黑体"/>
          <w:sz w:val="11"/>
          <w:szCs w:val="11"/>
          <w:color w:val="auto"/>
        </w:rPr>
        <w:t>板载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Soc (</w:t>
      </w: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5</w:t>
      </w:r>
      <w:r>
        <w:rPr>
          <w:rFonts w:ascii="Arial" w:cs="Arial" w:eastAsia="Arial" w:hAnsi="Arial"/>
          <w:sz w:val="11"/>
          <w:szCs w:val="11"/>
          <w:color w:val="auto"/>
        </w:rPr>
        <w:t xml:space="preserve">GHz, </w:t>
      </w:r>
      <w:r>
        <w:rPr>
          <w:rFonts w:ascii="黑体" w:cs="黑体" w:eastAsia="黑体" w:hAnsi="黑体"/>
          <w:sz w:val="11"/>
          <w:szCs w:val="11"/>
          <w:color w:val="auto"/>
        </w:rPr>
        <w:t>双核</w:t>
      </w:r>
      <w:r>
        <w:rPr>
          <w:rFonts w:ascii="Arial" w:cs="Arial" w:eastAsia="Arial" w:hAnsi="Arial"/>
          <w:sz w:val="11"/>
          <w:szCs w:val="11"/>
          <w:color w:val="auto"/>
        </w:rPr>
        <w:t xml:space="preserve">, </w:t>
      </w: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 xml:space="preserve">MB </w:t>
      </w:r>
      <w:r>
        <w:rPr>
          <w:rFonts w:ascii="黑体" w:cs="黑体" w:eastAsia="黑体" w:hAnsi="黑体"/>
          <w:sz w:val="11"/>
          <w:szCs w:val="11"/>
          <w:color w:val="auto"/>
        </w:rPr>
        <w:t>缓存</w:t>
      </w:r>
      <w:r>
        <w:rPr>
          <w:rFonts w:ascii="Arial" w:cs="Arial" w:eastAsia="Arial" w:hAnsi="Arial"/>
          <w:sz w:val="11"/>
          <w:szCs w:val="11"/>
          <w:color w:val="auto"/>
        </w:rPr>
        <w:t>,</w:t>
      </w:r>
    </w:p>
    <w:p>
      <w:pPr>
        <w:ind w:left="220"/>
        <w:spacing w:after="0" w:line="14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TDP=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BIOS: AMI UEFI BIOS</w:t>
      </w:r>
    </w:p>
    <w:p>
      <w:pPr>
        <w:ind w:left="140"/>
        <w:spacing w:after="0" w:line="13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内存</w:t>
      </w:r>
      <w:r>
        <w:rPr>
          <w:rFonts w:ascii="Arial" w:cs="Arial" w:eastAsia="Arial" w:hAnsi="Arial"/>
          <w:sz w:val="11"/>
          <w:szCs w:val="11"/>
          <w:color w:val="auto"/>
        </w:rPr>
        <w:t xml:space="preserve">: </w:t>
      </w:r>
      <w:r>
        <w:rPr>
          <w:rFonts w:ascii="黑体" w:cs="黑体" w:eastAsia="黑体" w:hAnsi="黑体"/>
          <w:sz w:val="11"/>
          <w:szCs w:val="11"/>
          <w:color w:val="auto"/>
        </w:rPr>
        <w:t>一个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</w:t>
      </w:r>
      <w:r>
        <w:rPr>
          <w:rFonts w:ascii="黑体" w:cs="黑体" w:eastAsia="黑体" w:hAnsi="黑体"/>
          <w:sz w:val="11"/>
          <w:szCs w:val="11"/>
          <w:color w:val="auto"/>
        </w:rPr>
        <w:t>204</w:t>
      </w:r>
      <w:r>
        <w:rPr>
          <w:rFonts w:ascii="Arial" w:cs="Arial" w:eastAsia="Arial" w:hAnsi="Arial"/>
          <w:sz w:val="11"/>
          <w:szCs w:val="11"/>
          <w:color w:val="auto"/>
        </w:rPr>
        <w:t xml:space="preserve">-pin </w:t>
      </w:r>
      <w:r>
        <w:rPr>
          <w:rFonts w:ascii="黑体" w:cs="黑体" w:eastAsia="黑体" w:hAnsi="黑体"/>
          <w:sz w:val="11"/>
          <w:szCs w:val="11"/>
          <w:color w:val="auto"/>
        </w:rPr>
        <w:t>1600</w:t>
      </w:r>
      <w:r>
        <w:rPr>
          <w:rFonts w:ascii="Arial" w:cs="Arial" w:eastAsia="Arial" w:hAnsi="Arial"/>
          <w:sz w:val="11"/>
          <w:szCs w:val="11"/>
          <w:color w:val="auto"/>
        </w:rPr>
        <w:t>/</w:t>
      </w:r>
      <w:r>
        <w:rPr>
          <w:rFonts w:ascii="黑体" w:cs="黑体" w:eastAsia="黑体" w:hAnsi="黑体"/>
          <w:sz w:val="11"/>
          <w:szCs w:val="11"/>
          <w:color w:val="auto"/>
        </w:rPr>
        <w:t>1333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MHz </w:t>
      </w:r>
      <w:r>
        <w:rPr>
          <w:rFonts w:ascii="黑体" w:cs="黑体" w:eastAsia="黑体" w:hAnsi="黑体"/>
          <w:sz w:val="11"/>
          <w:szCs w:val="11"/>
          <w:color w:val="auto"/>
        </w:rPr>
        <w:t>单通道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DDR</w:t>
      </w:r>
      <w:r>
        <w:rPr>
          <w:rFonts w:ascii="黑体" w:cs="黑体" w:eastAsia="黑体" w:hAnsi="黑体"/>
          <w:sz w:val="11"/>
          <w:szCs w:val="11"/>
          <w:color w:val="auto"/>
        </w:rPr>
        <w:t>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-75565</wp:posOffset>
            </wp:positionV>
            <wp:extent cx="79375" cy="793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0" w:right="120" w:hanging="8"/>
        <w:spacing w:after="0" w:line="144" w:lineRule="exact"/>
        <w:tabs>
          <w:tab w:leader="none" w:pos="262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L SDRAM </w:t>
      </w:r>
      <w:r>
        <w:rPr>
          <w:rFonts w:ascii="黑体" w:cs="黑体" w:eastAsia="黑体" w:hAnsi="黑体"/>
          <w:sz w:val="12"/>
          <w:szCs w:val="12"/>
          <w:color w:val="auto"/>
        </w:rPr>
        <w:t>无缓冲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SO-DIMM </w:t>
      </w:r>
      <w:r>
        <w:rPr>
          <w:rFonts w:ascii="黑体" w:cs="黑体" w:eastAsia="黑体" w:hAnsi="黑体"/>
          <w:sz w:val="12"/>
          <w:szCs w:val="12"/>
          <w:color w:val="auto"/>
        </w:rPr>
        <w:t>插槽，支持高达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</w:t>
      </w:r>
    </w:p>
    <w:p>
      <w:pPr>
        <w:ind w:left="20"/>
        <w:spacing w:after="0" w:line="125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图形引擎</w:t>
      </w:r>
    </w:p>
    <w:p>
      <w:pPr>
        <w:ind w:left="160" w:right="120"/>
        <w:spacing w:after="0" w:line="1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DX</w:t>
      </w:r>
      <w:r>
        <w:rPr>
          <w:rFonts w:ascii="黑体" w:cs="黑体" w:eastAsia="黑体" w:hAnsi="黑体"/>
          <w:sz w:val="12"/>
          <w:szCs w:val="12"/>
          <w:color w:val="auto"/>
        </w:rPr>
        <w:t>11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OpenGL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and OpenCL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UVD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decode for H.</w:t>
      </w:r>
      <w:r>
        <w:rPr>
          <w:rFonts w:ascii="黑体" w:cs="黑体" w:eastAsia="黑体" w:hAnsi="黑体"/>
          <w:sz w:val="12"/>
          <w:szCs w:val="12"/>
          <w:color w:val="auto"/>
        </w:rPr>
        <w:t>264</w:t>
      </w:r>
      <w:r>
        <w:rPr>
          <w:rFonts w:ascii="Arial" w:cs="Arial" w:eastAsia="Arial" w:hAnsi="Arial"/>
          <w:sz w:val="12"/>
          <w:szCs w:val="12"/>
          <w:color w:val="auto"/>
        </w:rPr>
        <w:t>, MPEG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, VC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MVC VCE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encode for H.</w:t>
      </w:r>
      <w:r>
        <w:rPr>
          <w:rFonts w:ascii="黑体" w:cs="黑体" w:eastAsia="黑体" w:hAnsi="黑体"/>
          <w:sz w:val="12"/>
          <w:szCs w:val="12"/>
          <w:color w:val="auto"/>
        </w:rPr>
        <w:t>264</w:t>
      </w:r>
      <w:r>
        <w:rPr>
          <w:rFonts w:ascii="Arial" w:cs="Arial" w:eastAsia="Arial" w:hAnsi="Arial"/>
          <w:sz w:val="12"/>
          <w:szCs w:val="12"/>
          <w:color w:val="auto"/>
        </w:rPr>
        <w:t>, VCE</w:t>
      </w:r>
    </w:p>
    <w:p>
      <w:pPr>
        <w:jc w:val="right"/>
        <w:ind w:right="1980"/>
        <w:spacing w:after="0" w:line="118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9"/>
          <w:szCs w:val="9"/>
          <w:color w:val="auto"/>
        </w:rPr>
        <w:t>显示输出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jc w:val="right"/>
        <w:ind w:right="198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独立双显</w:t>
      </w:r>
    </w:p>
    <w:p>
      <w:pPr>
        <w:ind w:left="160"/>
        <w:spacing w:after="0" w:line="13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VGA (</w:t>
      </w:r>
      <w:r>
        <w:rPr>
          <w:rFonts w:ascii="黑体" w:cs="黑体" w:eastAsia="黑体" w:hAnsi="黑体"/>
          <w:sz w:val="12"/>
          <w:szCs w:val="12"/>
          <w:color w:val="auto"/>
        </w:rPr>
        <w:t>分辨率最高达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2048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1536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ind w:left="1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HDMI (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3840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2160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ind w:left="160"/>
        <w:spacing w:after="0" w:line="11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9"/>
          <w:szCs w:val="9"/>
          <w:color w:val="auto"/>
        </w:rPr>
        <w:t>1</w:t>
      </w:r>
      <w:r>
        <w:rPr>
          <w:rFonts w:ascii="Arial" w:cs="Arial" w:eastAsia="Arial" w:hAnsi="Arial"/>
          <w:sz w:val="9"/>
          <w:szCs w:val="9"/>
          <w:color w:val="auto"/>
        </w:rPr>
        <w:t xml:space="preserve"> x </w:t>
      </w:r>
      <w:r>
        <w:rPr>
          <w:rFonts w:ascii="黑体" w:cs="黑体" w:eastAsia="黑体" w:hAnsi="黑体"/>
          <w:sz w:val="9"/>
          <w:szCs w:val="9"/>
          <w:color w:val="auto"/>
        </w:rPr>
        <w:t>18</w:t>
      </w:r>
      <w:r>
        <w:rPr>
          <w:rFonts w:ascii="Arial" w:cs="Arial" w:eastAsia="Arial" w:hAnsi="Arial"/>
          <w:sz w:val="9"/>
          <w:szCs w:val="9"/>
          <w:color w:val="auto"/>
        </w:rPr>
        <w:t>/</w:t>
      </w:r>
      <w:r>
        <w:rPr>
          <w:rFonts w:ascii="黑体" w:cs="黑体" w:eastAsia="黑体" w:hAnsi="黑体"/>
          <w:sz w:val="9"/>
          <w:szCs w:val="9"/>
          <w:color w:val="auto"/>
        </w:rPr>
        <w:t>24</w:t>
      </w:r>
      <w:r>
        <w:rPr>
          <w:rFonts w:ascii="Arial" w:cs="Arial" w:eastAsia="Arial" w:hAnsi="Arial"/>
          <w:sz w:val="9"/>
          <w:szCs w:val="9"/>
          <w:color w:val="auto"/>
        </w:rPr>
        <w:t xml:space="preserve">-bit </w:t>
      </w:r>
      <w:r>
        <w:rPr>
          <w:rFonts w:ascii="黑体" w:cs="黑体" w:eastAsia="黑体" w:hAnsi="黑体"/>
          <w:sz w:val="9"/>
          <w:szCs w:val="9"/>
          <w:color w:val="auto"/>
        </w:rPr>
        <w:t>双通道</w:t>
      </w:r>
      <w:r>
        <w:rPr>
          <w:rFonts w:ascii="Arial" w:cs="Arial" w:eastAsia="Arial" w:hAnsi="Arial"/>
          <w:sz w:val="9"/>
          <w:szCs w:val="9"/>
          <w:color w:val="auto"/>
        </w:rPr>
        <w:t xml:space="preserve"> LVDS (</w:t>
      </w:r>
      <w:r>
        <w:rPr>
          <w:rFonts w:ascii="黑体" w:cs="黑体" w:eastAsia="黑体" w:hAnsi="黑体"/>
          <w:sz w:val="9"/>
          <w:szCs w:val="9"/>
          <w:color w:val="auto"/>
        </w:rPr>
        <w:t>高达</w:t>
      </w:r>
      <w:r>
        <w:rPr>
          <w:rFonts w:ascii="Arial" w:cs="Arial" w:eastAsia="Arial" w:hAnsi="Arial"/>
          <w:sz w:val="9"/>
          <w:szCs w:val="9"/>
          <w:color w:val="auto"/>
        </w:rPr>
        <w:t xml:space="preserve"> </w:t>
      </w:r>
      <w:r>
        <w:rPr>
          <w:rFonts w:ascii="黑体" w:cs="黑体" w:eastAsia="黑体" w:hAnsi="黑体"/>
          <w:sz w:val="9"/>
          <w:szCs w:val="9"/>
          <w:color w:val="auto"/>
        </w:rPr>
        <w:t>1920</w:t>
      </w:r>
      <w:r>
        <w:rPr>
          <w:rFonts w:ascii="Arial" w:cs="Arial" w:eastAsia="Arial" w:hAnsi="Arial"/>
          <w:sz w:val="9"/>
          <w:szCs w:val="9"/>
          <w:color w:val="auto"/>
        </w:rPr>
        <w:t>x</w:t>
      </w:r>
      <w:r>
        <w:rPr>
          <w:rFonts w:ascii="黑体" w:cs="黑体" w:eastAsia="黑体" w:hAnsi="黑体"/>
          <w:sz w:val="9"/>
          <w:szCs w:val="9"/>
          <w:color w:val="auto"/>
        </w:rPr>
        <w:t>1200</w:t>
      </w:r>
      <w:r>
        <w:rPr>
          <w:rFonts w:ascii="Arial" w:cs="Arial" w:eastAsia="Arial" w:hAnsi="Arial"/>
          <w:sz w:val="9"/>
          <w:szCs w:val="9"/>
          <w:color w:val="auto"/>
        </w:rPr>
        <w:t>@</w:t>
      </w:r>
      <w:r>
        <w:rPr>
          <w:rFonts w:ascii="黑体" w:cs="黑体" w:eastAsia="黑体" w:hAnsi="黑体"/>
          <w:sz w:val="9"/>
          <w:szCs w:val="9"/>
          <w:color w:val="auto"/>
        </w:rPr>
        <w:t>60</w:t>
      </w:r>
      <w:r>
        <w:rPr>
          <w:rFonts w:ascii="Arial" w:cs="Arial" w:eastAsia="Arial" w:hAnsi="Arial"/>
          <w:sz w:val="9"/>
          <w:szCs w:val="9"/>
          <w:color w:val="auto"/>
        </w:rPr>
        <w:t>Hz)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0"/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LAN LED: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LAN LED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ind w:left="20"/>
        <w:spacing w:after="0" w:line="125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以太网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140"/>
        <w:spacing w:after="0" w:line="13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LAN</w:t>
      </w: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>: Intel® I</w:t>
      </w:r>
      <w:r>
        <w:rPr>
          <w:rFonts w:ascii="黑体" w:cs="黑体" w:eastAsia="黑体" w:hAnsi="黑体"/>
          <w:sz w:val="11"/>
          <w:szCs w:val="11"/>
          <w:color w:val="auto"/>
        </w:rPr>
        <w:t>210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-AT PCIe </w:t>
      </w:r>
      <w:r>
        <w:rPr>
          <w:rFonts w:ascii="黑体" w:cs="黑体" w:eastAsia="黑体" w:hAnsi="黑体"/>
          <w:sz w:val="11"/>
          <w:szCs w:val="11"/>
          <w:color w:val="auto"/>
        </w:rPr>
        <w:t>控制器支持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NCSI</w:t>
      </w:r>
    </w:p>
    <w:p>
      <w:pPr>
        <w:ind w:left="140"/>
        <w:spacing w:after="0" w:line="14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: Intel® I</w:t>
      </w:r>
      <w:r>
        <w:rPr>
          <w:rFonts w:ascii="黑体" w:cs="黑体" w:eastAsia="黑体" w:hAnsi="黑体"/>
          <w:sz w:val="12"/>
          <w:szCs w:val="12"/>
          <w:color w:val="auto"/>
        </w:rPr>
        <w:t>211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-AT PCIe </w:t>
      </w:r>
      <w:r>
        <w:rPr>
          <w:rFonts w:ascii="黑体" w:cs="黑体" w:eastAsia="黑体" w:hAnsi="黑体"/>
          <w:sz w:val="12"/>
          <w:szCs w:val="12"/>
          <w:color w:val="auto"/>
        </w:rPr>
        <w:t>控制器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外部 </w:t>
      </w:r>
      <w:r>
        <w:rPr>
          <w:rFonts w:ascii="Arial" w:cs="Arial" w:eastAsia="Arial" w:hAnsi="Arial"/>
          <w:sz w:val="12"/>
          <w:szCs w:val="12"/>
          <w:color w:val="auto"/>
        </w:rPr>
        <w:t>I/O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接口</w:t>
      </w:r>
    </w:p>
    <w:p>
      <w:pPr>
        <w:ind w:right="420" w:firstLine="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0 2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内部 </w:t>
      </w:r>
      <w:r>
        <w:rPr>
          <w:rFonts w:ascii="Arial" w:cs="Arial" w:eastAsia="Arial" w:hAnsi="Arial"/>
          <w:sz w:val="12"/>
          <w:szCs w:val="12"/>
          <w:color w:val="auto"/>
        </w:rPr>
        <w:t>I/O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接口</w:t>
      </w:r>
    </w:p>
    <w:p>
      <w:pPr>
        <w:ind w:left="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KB/MS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ind w:left="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ind w:left="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RS-</w:t>
      </w:r>
      <w:r>
        <w:rPr>
          <w:rFonts w:ascii="黑体" w:cs="黑体" w:eastAsia="黑体" w:hAnsi="黑体"/>
          <w:sz w:val="12"/>
          <w:szCs w:val="12"/>
          <w:color w:val="auto"/>
        </w:rPr>
        <w:t>422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485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ind w:left="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RS-</w:t>
      </w:r>
      <w:r>
        <w:rPr>
          <w:rFonts w:ascii="黑体" w:cs="黑体" w:eastAsia="黑体" w:hAnsi="黑体"/>
          <w:sz w:val="12"/>
          <w:szCs w:val="12"/>
          <w:color w:val="auto"/>
        </w:rPr>
        <w:t>232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ind w:left="140" w:right="10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Gb/s with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V SATA </w:t>
      </w:r>
      <w:r>
        <w:rPr>
          <w:rFonts w:ascii="黑体" w:cs="黑体" w:eastAsia="黑体" w:hAnsi="黑体"/>
          <w:sz w:val="12"/>
          <w:szCs w:val="12"/>
          <w:color w:val="auto"/>
        </w:rPr>
        <w:t>电源接口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不支持</w:t>
      </w:r>
      <w:r>
        <w:rPr>
          <w:rFonts w:ascii="Arial" w:cs="Arial" w:eastAsia="Arial" w:hAnsi="Arial"/>
          <w:sz w:val="12"/>
          <w:szCs w:val="12"/>
          <w:color w:val="auto"/>
        </w:rPr>
        <w:t>RAID)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iRIS </w:t>
      </w:r>
      <w:r>
        <w:rPr>
          <w:rFonts w:ascii="黑体" w:cs="黑体" w:eastAsia="黑体" w:hAnsi="黑体"/>
          <w:sz w:val="12"/>
          <w:szCs w:val="12"/>
          <w:color w:val="auto"/>
        </w:rPr>
        <w:t>远程管理模块</w:t>
      </w:r>
    </w:p>
    <w:p>
      <w:pPr>
        <w:ind w:left="140" w:right="28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iRIS-</w:t>
      </w:r>
      <w:r>
        <w:rPr>
          <w:rFonts w:ascii="黑体" w:cs="黑体" w:eastAsia="黑体" w:hAnsi="黑体"/>
          <w:sz w:val="12"/>
          <w:szCs w:val="12"/>
          <w:color w:val="auto"/>
        </w:rPr>
        <w:t>1010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(NANO-GLX-</w:t>
      </w:r>
      <w:r>
        <w:rPr>
          <w:rFonts w:ascii="黑体" w:cs="黑体" w:eastAsia="黑体" w:hAnsi="黑体"/>
          <w:sz w:val="12"/>
          <w:szCs w:val="12"/>
          <w:color w:val="auto"/>
        </w:rPr>
        <w:t>2101</w:t>
      </w:r>
      <w:r>
        <w:rPr>
          <w:rFonts w:ascii="Arial" w:cs="Arial" w:eastAsia="Arial" w:hAnsi="Arial"/>
          <w:sz w:val="12"/>
          <w:szCs w:val="12"/>
          <w:color w:val="auto"/>
        </w:rPr>
        <w:t>-R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support by request)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TPM: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TPM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SMBus: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SMBus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I²C: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I²C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24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音频</w:t>
      </w:r>
    </w:p>
    <w:p>
      <w:pPr>
        <w:ind w:left="140"/>
        <w:spacing w:after="0" w:line="13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Realtek ALC</w:t>
      </w:r>
      <w:r>
        <w:rPr>
          <w:rFonts w:ascii="黑体" w:cs="黑体" w:eastAsia="黑体" w:hAnsi="黑体"/>
          <w:sz w:val="12"/>
          <w:szCs w:val="12"/>
          <w:color w:val="auto"/>
        </w:rPr>
        <w:t>892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 </w:t>
      </w:r>
      <w:r>
        <w:rPr>
          <w:rFonts w:ascii="黑体" w:cs="黑体" w:eastAsia="黑体" w:hAnsi="黑体"/>
          <w:sz w:val="12"/>
          <w:szCs w:val="12"/>
          <w:color w:val="auto"/>
        </w:rPr>
        <w:t>音频解码器</w:t>
      </w:r>
    </w:p>
    <w:p>
      <w:pPr>
        <w:ind w:left="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前面板音频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S/PDIF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spacing w:after="0" w:line="12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ind w:left="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LED &amp; HDD LED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ind w:left="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电源按键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ind w:left="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复位按键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ind w:left="140" w:hanging="139"/>
        <w:spacing w:after="0" w:line="138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87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扩展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</w:t>
      </w:r>
      <w:r>
        <w:rPr>
          <w:rFonts w:ascii="Arial" w:cs="Arial" w:eastAsia="Arial" w:hAnsi="Arial"/>
          <w:sz w:val="12"/>
          <w:szCs w:val="12"/>
          <w:color w:val="auto"/>
        </w:rPr>
        <w:t>×</w:t>
      </w:r>
      <w:r>
        <w:rPr>
          <w:rFonts w:ascii="黑体" w:cs="黑体" w:eastAsia="黑体" w:hAnsi="黑体"/>
          <w:sz w:val="12"/>
          <w:szCs w:val="12"/>
          <w:color w:val="auto"/>
        </w:rPr>
        <w:t>全长</w:t>
      </w:r>
      <w:r>
        <w:rPr>
          <w:rFonts w:ascii="Arial" w:cs="Arial" w:eastAsia="Arial" w:hAnsi="Arial"/>
          <w:sz w:val="12"/>
          <w:szCs w:val="12"/>
          <w:color w:val="auto"/>
        </w:rPr>
        <w:t>PCIe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迷你卡插槽 </w:t>
      </w:r>
      <w:r>
        <w:rPr>
          <w:rFonts w:ascii="Arial" w:cs="Arial" w:eastAsia="Arial" w:hAnsi="Arial"/>
          <w:sz w:val="12"/>
          <w:szCs w:val="12"/>
          <w:color w:val="auto"/>
        </w:rPr>
        <w:t>(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支持 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mSATA co-lay SATA port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ind w:left="140" w:right="140" w:hanging="139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看门狗定时器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软件可编程，支持 1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255 秒系统复位</w:t>
      </w:r>
    </w:p>
    <w:p>
      <w:pPr>
        <w:spacing w:after="0" w:line="13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数字 </w:t>
      </w:r>
      <w:r>
        <w:rPr>
          <w:rFonts w:ascii="Arial" w:cs="Arial" w:eastAsia="Arial" w:hAnsi="Arial"/>
          <w:sz w:val="12"/>
          <w:szCs w:val="12"/>
          <w:color w:val="auto"/>
        </w:rPr>
        <w:t>I/O: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8</w:t>
      </w:r>
      <w:r>
        <w:rPr>
          <w:rFonts w:ascii="Arial" w:cs="Arial" w:eastAsia="Arial" w:hAnsi="Arial"/>
          <w:sz w:val="12"/>
          <w:szCs w:val="12"/>
          <w:color w:val="auto"/>
        </w:rPr>
        <w:t>-bit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5 </w:t>
      </w:r>
      <w:r>
        <w:rPr>
          <w:rFonts w:ascii="Arial" w:cs="Arial" w:eastAsia="Arial" w:hAnsi="Arial"/>
          <w:sz w:val="12"/>
          <w:szCs w:val="12"/>
          <w:color w:val="auto"/>
        </w:rPr>
        <w:t>pin)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风扇接口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 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系统风扇 </w:t>
      </w:r>
      <w:r>
        <w:rPr>
          <w:rFonts w:ascii="Arial" w:cs="Arial" w:eastAsia="Arial" w:hAnsi="Arial"/>
          <w:sz w:val="12"/>
          <w:szCs w:val="12"/>
          <w:color w:val="auto"/>
        </w:rPr>
        <w:t>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4 </w:t>
      </w:r>
      <w:r>
        <w:rPr>
          <w:rFonts w:ascii="Arial" w:cs="Arial" w:eastAsia="Arial" w:hAnsi="Arial"/>
          <w:sz w:val="12"/>
          <w:szCs w:val="12"/>
          <w:color w:val="auto"/>
        </w:rPr>
        <w:t>pin)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电源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仅 12</w:t>
      </w:r>
      <w:r>
        <w:rPr>
          <w:rFonts w:ascii="Arial" w:cs="Arial" w:eastAsia="Arial" w:hAnsi="Arial"/>
          <w:sz w:val="12"/>
          <w:szCs w:val="12"/>
          <w:color w:val="auto"/>
        </w:rPr>
        <w:t>V DC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输入</w:t>
      </w:r>
    </w:p>
    <w:p>
      <w:pPr>
        <w:ind w:left="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内置电源接口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</w:t>
      </w:r>
    </w:p>
    <w:p>
      <w:pPr>
        <w:ind w:left="1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AT/ATX </w:t>
      </w:r>
      <w:r>
        <w:rPr>
          <w:rFonts w:ascii="黑体" w:cs="黑体" w:eastAsia="黑体" w:hAnsi="黑体"/>
          <w:sz w:val="12"/>
          <w:szCs w:val="12"/>
          <w:color w:val="auto"/>
        </w:rPr>
        <w:t>模式</w:t>
      </w:r>
    </w:p>
    <w:p>
      <w:pPr>
        <w:spacing w:after="0" w:line="12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功耗</w:t>
      </w:r>
    </w:p>
    <w:p>
      <w:pPr>
        <w:ind w:left="140"/>
        <w:spacing w:after="0" w:line="11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9"/>
          <w:szCs w:val="9"/>
          <w:color w:val="auto"/>
        </w:rPr>
        <w:t>12</w:t>
      </w:r>
      <w:r>
        <w:rPr>
          <w:rFonts w:ascii="Arial" w:cs="Arial" w:eastAsia="Arial" w:hAnsi="Arial"/>
          <w:sz w:val="9"/>
          <w:szCs w:val="9"/>
          <w:color w:val="auto"/>
        </w:rPr>
        <w:t>V@</w:t>
      </w:r>
      <w:r>
        <w:rPr>
          <w:rFonts w:ascii="黑体" w:cs="黑体" w:eastAsia="黑体" w:hAnsi="黑体"/>
          <w:sz w:val="9"/>
          <w:szCs w:val="9"/>
          <w:color w:val="auto"/>
        </w:rPr>
        <w:t>1</w:t>
      </w:r>
      <w:r>
        <w:rPr>
          <w:rFonts w:ascii="Arial" w:cs="Arial" w:eastAsia="Arial" w:hAnsi="Arial"/>
          <w:sz w:val="9"/>
          <w:szCs w:val="9"/>
          <w:color w:val="auto"/>
        </w:rPr>
        <w:t>.</w:t>
      </w:r>
      <w:r>
        <w:rPr>
          <w:rFonts w:ascii="黑体" w:cs="黑体" w:eastAsia="黑体" w:hAnsi="黑体"/>
          <w:sz w:val="9"/>
          <w:szCs w:val="9"/>
          <w:color w:val="auto"/>
        </w:rPr>
        <w:t>02</w:t>
      </w:r>
      <w:r>
        <w:rPr>
          <w:rFonts w:ascii="Arial" w:cs="Arial" w:eastAsia="Arial" w:hAnsi="Arial"/>
          <w:sz w:val="9"/>
          <w:szCs w:val="9"/>
          <w:color w:val="auto"/>
        </w:rPr>
        <w:t>A (AMD GX-</w:t>
      </w:r>
      <w:r>
        <w:rPr>
          <w:rFonts w:ascii="黑体" w:cs="黑体" w:eastAsia="黑体" w:hAnsi="黑体"/>
          <w:sz w:val="9"/>
          <w:szCs w:val="9"/>
          <w:color w:val="auto"/>
        </w:rPr>
        <w:t>415</w:t>
      </w:r>
      <w:r>
        <w:rPr>
          <w:rFonts w:ascii="Arial" w:cs="Arial" w:eastAsia="Arial" w:hAnsi="Arial"/>
          <w:sz w:val="9"/>
          <w:szCs w:val="9"/>
          <w:color w:val="auto"/>
        </w:rPr>
        <w:t xml:space="preserve">GA </w:t>
      </w:r>
      <w:r>
        <w:rPr>
          <w:rFonts w:ascii="黑体" w:cs="黑体" w:eastAsia="黑体" w:hAnsi="黑体"/>
          <w:sz w:val="9"/>
          <w:szCs w:val="9"/>
          <w:color w:val="auto"/>
        </w:rPr>
        <w:t>1</w:t>
      </w:r>
      <w:r>
        <w:rPr>
          <w:rFonts w:ascii="Arial" w:cs="Arial" w:eastAsia="Arial" w:hAnsi="Arial"/>
          <w:sz w:val="9"/>
          <w:szCs w:val="9"/>
          <w:color w:val="auto"/>
        </w:rPr>
        <w:t>.</w:t>
      </w:r>
      <w:r>
        <w:rPr>
          <w:rFonts w:ascii="黑体" w:cs="黑体" w:eastAsia="黑体" w:hAnsi="黑体"/>
          <w:sz w:val="9"/>
          <w:szCs w:val="9"/>
          <w:color w:val="auto"/>
        </w:rPr>
        <w:t>5</w:t>
      </w:r>
      <w:r>
        <w:rPr>
          <w:rFonts w:ascii="Arial" w:cs="Arial" w:eastAsia="Arial" w:hAnsi="Arial"/>
          <w:sz w:val="9"/>
          <w:szCs w:val="9"/>
          <w:color w:val="auto"/>
        </w:rPr>
        <w:t>GHz CPU with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14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内存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操作温度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60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存储温度</w:t>
      </w:r>
      <w:r>
        <w:rPr>
          <w:rFonts w:ascii="Arial" w:cs="Arial" w:eastAsia="Arial" w:hAnsi="Arial"/>
          <w:sz w:val="12"/>
          <w:szCs w:val="12"/>
          <w:color w:val="auto"/>
        </w:rPr>
        <w:t>: -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70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工作湿度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5</w:t>
      </w:r>
      <w:r>
        <w:rPr>
          <w:rFonts w:ascii="Arial" w:cs="Arial" w:eastAsia="Arial" w:hAnsi="Arial"/>
          <w:sz w:val="12"/>
          <w:szCs w:val="12"/>
          <w:color w:val="auto"/>
        </w:rPr>
        <w:t>%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95</w:t>
      </w:r>
      <w:r>
        <w:rPr>
          <w:rFonts w:ascii="Arial" w:cs="Arial" w:eastAsia="Arial" w:hAnsi="Arial"/>
          <w:sz w:val="12"/>
          <w:szCs w:val="12"/>
          <w:color w:val="auto"/>
        </w:rPr>
        <w:t>%,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无冷凝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>尺寸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115</w:t>
      </w:r>
      <w:r>
        <w:rPr>
          <w:rFonts w:ascii="Arial" w:cs="Arial" w:eastAsia="Arial" w:hAnsi="Arial"/>
          <w:sz w:val="12"/>
          <w:szCs w:val="12"/>
          <w:color w:val="auto"/>
        </w:rPr>
        <w:t>mm 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165</w:t>
      </w:r>
      <w:r>
        <w:rPr>
          <w:rFonts w:ascii="Arial" w:cs="Arial" w:eastAsia="Arial" w:hAnsi="Arial"/>
          <w:sz w:val="12"/>
          <w:szCs w:val="12"/>
          <w:color w:val="auto"/>
        </w:rPr>
        <w:t>mm</w:t>
      </w:r>
    </w:p>
    <w:p>
      <w:pPr>
        <w:ind w:right="960"/>
        <w:spacing w:after="0" w:line="14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1"/>
          <w:szCs w:val="11"/>
          <w:color w:val="auto"/>
        </w:rPr>
        <w:t>重量</w:t>
      </w:r>
      <w:r>
        <w:rPr>
          <w:rFonts w:ascii="Arial" w:cs="Arial" w:eastAsia="Arial" w:hAnsi="Arial"/>
          <w:sz w:val="11"/>
          <w:szCs w:val="11"/>
          <w:color w:val="auto"/>
        </w:rPr>
        <w:t>: GW: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850</w:t>
      </w:r>
      <w:r>
        <w:rPr>
          <w:rFonts w:ascii="Arial" w:cs="Arial" w:eastAsia="Arial" w:hAnsi="Arial"/>
          <w:sz w:val="11"/>
          <w:szCs w:val="11"/>
          <w:color w:val="auto"/>
        </w:rPr>
        <w:t>g / NW: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350</w:t>
      </w:r>
      <w:r>
        <w:rPr>
          <w:rFonts w:ascii="Arial" w:cs="Arial" w:eastAsia="Arial" w:hAnsi="Arial"/>
          <w:sz w:val="11"/>
          <w:szCs w:val="11"/>
          <w:color w:val="auto"/>
        </w:rPr>
        <w:t>g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</w:t>
      </w:r>
      <w:r>
        <w:rPr>
          <w:sz w:val="1"/>
          <w:szCs w:val="1"/>
          <w:color w:val="auto"/>
        </w:rPr>
        <w:drawing>
          <wp:inline distT="0" distB="0" distL="0" distR="0">
            <wp:extent cx="79375" cy="666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1"/>
          <w:szCs w:val="11"/>
          <w:color w:val="auto"/>
        </w:rPr>
        <w:t>CE/FCC compliant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5"/>
        </w:trPr>
        <w:tc>
          <w:tcPr>
            <w:tcW w:w="1780" w:type="dxa"/>
            <w:vAlign w:val="bottom"/>
            <w:vMerge w:val="restart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产品规格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HDMI</w:t>
            </w:r>
          </w:p>
        </w:tc>
        <w:tc>
          <w:tcPr>
            <w:tcW w:w="40" w:type="dxa"/>
            <w:vAlign w:val="bottom"/>
            <w:tcBorders>
              <w:top w:val="single" w:sz="8" w:color="F5821F"/>
            </w:tcBorders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restart"/>
          </w:tcPr>
          <w:p>
            <w:pPr>
              <w:ind w:left="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0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 LAN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VGA</w:t>
            </w:r>
          </w:p>
        </w:tc>
        <w:tc>
          <w:tcPr>
            <w:tcW w:w="1340" w:type="dxa"/>
            <w:vAlign w:val="bottom"/>
            <w:vMerge w:val="restart"/>
          </w:tcPr>
          <w:p>
            <w:pPr>
              <w:jc w:val="center"/>
              <w:ind w:left="229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DDR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SO-DIMM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jc w:val="center"/>
              <w:ind w:left="229"/>
              <w:spacing w:after="0" w:line="8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1333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/</w:t>
            </w: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1066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 xml:space="preserve"> MHz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7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134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Intel® mobile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4700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 xml:space="preserve">EQ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板载处理器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Intel® AMT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四核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缓存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TDP=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Intel® mobile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4400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板载处理器支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Intel® AMT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Gb/s with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V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电源接口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RAID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缓存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TDP=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</w:t>
            </w:r>
          </w:p>
        </w:tc>
        <w:tc>
          <w:tcPr>
            <w:tcW w:w="800" w:type="dxa"/>
            <w:vAlign w:val="bottom"/>
            <w:gridSpan w:val="4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)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Intel® mobile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4100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板载处理器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缓存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TDP=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iRIS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远程管理模块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iRIS-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插槽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Intel® mobile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2000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板载处理器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40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缓存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TDP=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ALC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662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音频解码器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Intel® mobile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4402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板载处理器支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前面板音频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Intel® AMT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前面板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前面板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缓存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TDP=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LAN LED: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LAN LED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Intel® mobile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4102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板载处理器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40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缓存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TDP=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×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PCIe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迷你卡插槽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mSATA)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Intel® mobile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2002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板载处理器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Type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插槽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可选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缓存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, TDP=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看门狗定时器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软件可编程，支持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255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秒系统复位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-bit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BIOS: UEFI BIOS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40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风扇接口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内存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一个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204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-pin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MHz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双通道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 x CPU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风扇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 pin)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2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 xml:space="preserve"> &amp;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2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L SDRAM unbuffered DIMM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3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3"/>
              </w:rPr>
              <w:t>系统风扇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3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3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 xml:space="preserve"> pin)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GB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40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图形引擎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仅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 DC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输入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Intel®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显卡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Gen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supports DX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内置电源接口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and OpenCL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OpenGL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AT/ATX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模式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Full MPEG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, VC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, AVC Decode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40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显示输出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78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A (Intel®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4770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EQ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GHz CPU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 xml:space="preserve"> x VGA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1920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Hz)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with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24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-bit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 LVDS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高达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操作温度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: 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°C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存储温度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: 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°C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工作湿度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无冷凝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TPM: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TPM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SMBus: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SMBus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5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GW: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 / NW: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以太网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CE/FCC compliant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300" w:type="dxa"/>
            <w:vAlign w:val="bottom"/>
            <w:gridSpan w:val="3"/>
          </w:tcPr>
          <w:p>
            <w:pPr>
              <w:ind w:left="160"/>
              <w:spacing w:after="0" w:line="13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-LM PHY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Intel®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AMT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7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210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-AT PCIe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控制器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78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外部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178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包装清单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3560" w:type="dxa"/>
            <w:vAlign w:val="bottom"/>
            <w:gridSpan w:val="8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NANO-QM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-3734435</wp:posOffset>
            </wp:positionV>
            <wp:extent cx="79375" cy="7937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-2168525</wp:posOffset>
            </wp:positionV>
            <wp:extent cx="79375" cy="25336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25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-1733550</wp:posOffset>
            </wp:positionV>
            <wp:extent cx="79375" cy="7937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-3670935</wp:posOffset>
            </wp:positionV>
            <wp:extent cx="7560310" cy="70453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04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-3670935</wp:posOffset>
            </wp:positionV>
            <wp:extent cx="7560310" cy="70453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04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1900" w:h="16321" w:orient="portrait"/>
          <w:cols w:equalWidth="0" w:num="4">
            <w:col w:w="680" w:space="160"/>
            <w:col w:w="2560" w:space="40"/>
            <w:col w:w="2380" w:space="260"/>
            <w:col w:w="5240"/>
          </w:cols>
          <w:pgMar w:left="0" w:top="132" w:right="586" w:bottom="0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6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jc w:val="right"/>
              <w:spacing w:after="0" w:line="10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58585B"/>
                <w:w w:val="94"/>
              </w:rPr>
              <w:t>视频采集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80" w:type="dxa"/>
            <w:vAlign w:val="bottom"/>
            <w:gridSpan w:val="2"/>
            <w:vMerge w:val="restart"/>
            <w:shd w:val="clear" w:color="auto" w:fill="FED5B1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NANO-KBN/SE-i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 with heatspreader</w:t>
            </w:r>
          </w:p>
        </w:tc>
        <w:tc>
          <w:tcPr>
            <w:tcW w:w="1460" w:type="dxa"/>
            <w:vAlign w:val="bottom"/>
            <w:vMerge w:val="restart"/>
            <w:shd w:val="clear" w:color="auto" w:fill="FED5B1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Audio cable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</w:tcPr>
          <w:p>
            <w:pPr>
              <w:jc w:val="right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58585B"/>
                <w:w w:val="94"/>
              </w:rPr>
              <w:t>解决方案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80" w:type="dxa"/>
            <w:vAlign w:val="bottom"/>
            <w:gridSpan w:val="2"/>
            <w:vMerge w:val="continue"/>
            <w:shd w:val="clear" w:color="auto" w:fill="FED5B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FED5B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FED5B1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0" w:type="dxa"/>
            <w:vAlign w:val="bottom"/>
            <w:shd w:val="clear" w:color="auto" w:fill="FED5B1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FED5B1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FED5B1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Power cable</w:t>
            </w:r>
          </w:p>
        </w:tc>
        <w:tc>
          <w:tcPr>
            <w:tcW w:w="2000" w:type="dxa"/>
            <w:vAlign w:val="bottom"/>
            <w:shd w:val="clear" w:color="auto" w:fill="FED5B1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FED5B1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One Key Recovery CD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FED5B1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</w:t>
            </w:r>
          </w:p>
        </w:tc>
        <w:tc>
          <w:tcPr>
            <w:tcW w:w="2000" w:type="dxa"/>
            <w:vAlign w:val="bottom"/>
            <w:shd w:val="clear" w:color="auto" w:fill="FED5B1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FED5B1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80" w:type="dxa"/>
            <w:vAlign w:val="bottom"/>
            <w:gridSpan w:val="2"/>
            <w:vMerge w:val="restart"/>
            <w:shd w:val="clear" w:color="auto" w:fill="FED5B1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with power cable kit</w:t>
            </w:r>
          </w:p>
        </w:tc>
        <w:tc>
          <w:tcPr>
            <w:tcW w:w="1460" w:type="dxa"/>
            <w:vAlign w:val="bottom"/>
            <w:vMerge w:val="restart"/>
            <w:shd w:val="clear" w:color="auto" w:fill="FED5B1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Utility CD</w:t>
            </w: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80" w:type="dxa"/>
            <w:vAlign w:val="bottom"/>
            <w:gridSpan w:val="2"/>
            <w:vMerge w:val="continue"/>
            <w:shd w:val="clear" w:color="auto" w:fill="FED5B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FED5B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1"/>
        </w:trPr>
        <w:tc>
          <w:tcPr>
            <w:tcW w:w="28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7A9AC"/>
            </w:tcBorders>
            <w:shd w:val="clear" w:color="auto" w:fill="A7A9A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gridSpan w:val="2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订购信息</w:t>
            </w:r>
          </w:p>
        </w:tc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80" w:type="dxa"/>
            <w:vAlign w:val="bottom"/>
            <w:tcBorders>
              <w:top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808284"/>
            </w:tcBorders>
            <w:shd w:val="clear" w:color="auto" w:fill="D1D3D4"/>
          </w:tcPr>
          <w:p>
            <w:pPr>
              <w:jc w:val="right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58585B"/>
                <w:w w:val="94"/>
              </w:rPr>
              <w:t>工业系统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2000" w:type="dxa"/>
            <w:vAlign w:val="bottom"/>
          </w:tcPr>
          <w:p>
            <w:pPr>
              <w:ind w:left="4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6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AMD®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28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quad core GX-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CC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GHz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NANO-SE-i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4241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480" w:type="dxa"/>
            <w:vAlign w:val="bottom"/>
            <w:gridSpan w:val="3"/>
            <w:shd w:val="clear" w:color="auto" w:fill="D1EADF"/>
          </w:tcPr>
          <w:p>
            <w:pPr>
              <w:ind w:left="4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on-board SoC with VGA/HDMI/LVDS,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Dual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restart"/>
            <w:shd w:val="clear" w:color="auto" w:fill="D1EADF"/>
          </w:tcPr>
          <w:p>
            <w:pPr>
              <w:ind w:left="4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PCIe 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mSATA , COM and Audio, 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continue"/>
            <w:shd w:val="clear" w:color="auto" w:fill="D1EAD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0" w:type="dxa"/>
            <w:vAlign w:val="bottom"/>
            <w:shd w:val="clear" w:color="auto" w:fill="D1EA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RoHS</w:t>
            </w:r>
          </w:p>
        </w:tc>
        <w:tc>
          <w:tcPr>
            <w:tcW w:w="1460" w:type="dxa"/>
            <w:vAlign w:val="bottom"/>
            <w:shd w:val="clear" w:color="auto" w:fill="D1EA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1EA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restart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AMD®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28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quad-core GX-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GHz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W)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continue"/>
            <w:shd w:val="clear" w:color="auto" w:fill="D1EA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6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NANO-KBN-i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4151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480" w:type="dxa"/>
            <w:vAlign w:val="bottom"/>
            <w:gridSpan w:val="3"/>
            <w:shd w:val="clear" w:color="auto" w:fill="D1EADF"/>
          </w:tcPr>
          <w:p>
            <w:pPr>
              <w:ind w:left="4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on-board SoC with VGA/HDMI/LVDS,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8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7A9AC"/>
            </w:tcBorders>
            <w:shd w:val="clear" w:color="auto" w:fill="A7A9AC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80" w:type="dxa"/>
            <w:vAlign w:val="bottom"/>
            <w:tcBorders>
              <w:bottom w:val="single" w:sz="8" w:color="D1EADF"/>
            </w:tcBorders>
            <w:gridSpan w:val="3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mSATA, COM, 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HD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80828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restart"/>
            <w:shd w:val="clear" w:color="auto" w:fill="D1EADF"/>
          </w:tcPr>
          <w:p>
            <w:pPr>
              <w:ind w:left="4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AMD®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28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dual-core GX-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HA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GHz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W)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720" w:type="dxa"/>
            <w:vAlign w:val="bottom"/>
            <w:gridSpan w:val="2"/>
            <w:vMerge w:val="restart"/>
            <w:shd w:val="clear" w:color="auto" w:fill="D1D3D4"/>
          </w:tcPr>
          <w:p>
            <w:pPr>
              <w:jc w:val="right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58585B"/>
              </w:rPr>
              <w:t>工业电脑机箱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continue"/>
            <w:shd w:val="clear" w:color="auto" w:fill="D1EA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720" w:type="dxa"/>
            <w:vAlign w:val="bottom"/>
            <w:gridSpan w:val="2"/>
            <w:vMerge w:val="continue"/>
            <w:shd w:val="clear" w:color="auto" w:fill="D1D3D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ind w:left="6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NANO-KBN-i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2101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480" w:type="dxa"/>
            <w:vAlign w:val="bottom"/>
            <w:gridSpan w:val="3"/>
            <w:vMerge w:val="restart"/>
            <w:shd w:val="clear" w:color="auto" w:fill="D1EADF"/>
          </w:tcPr>
          <w:p>
            <w:pPr>
              <w:ind w:left="4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on-board SoC with VGA/HDMI/LVDS,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continue"/>
            <w:shd w:val="clear" w:color="auto" w:fill="D1EAD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mSATA, COM, 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HD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28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80" w:type="dxa"/>
            <w:vAlign w:val="bottom"/>
            <w:tcBorders>
              <w:bottom w:val="single" w:sz="8" w:color="D1EADF"/>
            </w:tcBorders>
            <w:gridSpan w:val="3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AMD®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28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dual core GX-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KL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GHz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60"/>
              <w:spacing w:after="0" w:line="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NANO-GLX-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2101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10</w:t>
            </w:r>
          </w:p>
        </w:tc>
        <w:tc>
          <w:tcPr>
            <w:tcW w:w="3480" w:type="dxa"/>
            <w:vAlign w:val="bottom"/>
            <w:gridSpan w:val="3"/>
            <w:shd w:val="clear" w:color="auto" w:fill="D1EADF"/>
          </w:tcPr>
          <w:p>
            <w:pPr>
              <w:ind w:left="40"/>
              <w:spacing w:after="0" w:line="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on-board SoC with VGA/HDMI/LVDS, Dual PCIe GbE, USB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0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, Dual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shd w:val="clear" w:color="auto" w:fill="D1EADF"/>
          </w:tcPr>
          <w:p>
            <w:pPr>
              <w:ind w:left="40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PCIe 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mSATA , COM and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480" w:type="dxa"/>
            <w:vAlign w:val="bottom"/>
            <w:gridSpan w:val="3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IPMI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adapter card with AST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BMC chip (w/o KVM over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restart"/>
            <w:shd w:val="clear" w:color="auto" w:fill="D1EADF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IP function) for PCIe Mini socket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continue"/>
            <w:shd w:val="clear" w:color="auto" w:fill="D1EAD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28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808284"/>
            </w:tcBorders>
            <w:shd w:val="clear" w:color="auto" w:fill="A7A9AC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32000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480" w:type="dxa"/>
            <w:vAlign w:val="bottom"/>
            <w:tcBorders>
              <w:bottom w:val="single" w:sz="8" w:color="D1EADF"/>
            </w:tcBorders>
            <w:gridSpan w:val="3"/>
            <w:vMerge w:val="restart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  <w:shd w:val="clear" w:color="auto" w:fill="D1D3D4"/>
          </w:tcPr>
          <w:p>
            <w:pPr>
              <w:jc w:val="right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58585B"/>
                <w:w w:val="84"/>
              </w:rPr>
              <w:t>电源/外设</w:t>
            </w: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continue"/>
            <w:shd w:val="clear" w:color="auto" w:fill="D1EAD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  <w:shd w:val="clear" w:color="auto" w:fill="D1D3D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32001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008600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2000" w:type="dxa"/>
            <w:vAlign w:val="bottom"/>
            <w:vMerge w:val="restart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Dual-port USB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1460" w:type="dxa"/>
            <w:vAlign w:val="bottom"/>
            <w:shd w:val="clear" w:color="auto" w:fill="D1EA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1EAD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0" w:type="dxa"/>
            <w:vAlign w:val="bottom"/>
            <w:vMerge w:val="continue"/>
            <w:shd w:val="clear" w:color="auto" w:fill="D1EA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D1EA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1EA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2000" w:type="dxa"/>
            <w:vAlign w:val="bottom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1460" w:type="dxa"/>
            <w:vAlign w:val="bottom"/>
            <w:shd w:val="clear" w:color="auto" w:fill="D1EA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1EAD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80" w:type="dxa"/>
            <w:vAlign w:val="bottom"/>
            <w:vMerge w:val="restart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480" w:type="dxa"/>
            <w:vAlign w:val="bottom"/>
            <w:gridSpan w:val="3"/>
            <w:vMerge w:val="restart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Infineon TPM module, software management tool,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80" w:type="dxa"/>
            <w:vAlign w:val="bottom"/>
            <w:gridSpan w:val="3"/>
            <w:vMerge w:val="continue"/>
            <w:shd w:val="clear" w:color="auto" w:fill="D1EAD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0" w:type="dxa"/>
            <w:vAlign w:val="bottom"/>
            <w:vMerge w:val="restart"/>
            <w:shd w:val="clear" w:color="auto" w:fill="D1EADF"/>
          </w:tcPr>
          <w:p>
            <w:pPr>
              <w:ind w:left="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firmware v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</w:t>
            </w:r>
          </w:p>
        </w:tc>
        <w:tc>
          <w:tcPr>
            <w:tcW w:w="1460" w:type="dxa"/>
            <w:vAlign w:val="bottom"/>
            <w:shd w:val="clear" w:color="auto" w:fill="D1EA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1EA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0" w:type="dxa"/>
            <w:vAlign w:val="bottom"/>
            <w:vMerge w:val="continue"/>
            <w:shd w:val="clear" w:color="auto" w:fill="D1EA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D1EA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1EA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860"/>
        <w:spacing w:after="0" w:line="13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 xml:space="preserve">Note: Models with other CPUs not listed in the table are requested by MOQ - </w:t>
      </w:r>
      <w:r>
        <w:rPr>
          <w:rFonts w:ascii="黑体" w:cs="黑体" w:eastAsia="黑体" w:hAnsi="黑体"/>
          <w:sz w:val="11"/>
          <w:szCs w:val="11"/>
          <w:color w:val="auto"/>
        </w:rPr>
        <w:t>100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pcs/lot.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140"/>
        <w:spacing w:after="0" w:line="134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x Audio cable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 </w:t>
      </w:r>
      <w:r>
        <w:rPr>
          <w:rFonts w:ascii="Arial" w:cs="Arial" w:eastAsia="Arial" w:hAnsi="Arial"/>
          <w:sz w:val="11"/>
          <w:szCs w:val="11"/>
          <w:color w:val="auto"/>
        </w:rPr>
        <w:t>x CPU cooler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140"/>
        <w:spacing w:after="0" w:line="134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x Power cable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 </w:t>
      </w:r>
      <w:r>
        <w:rPr>
          <w:rFonts w:ascii="Arial" w:cs="Arial" w:eastAsia="Arial" w:hAnsi="Arial"/>
          <w:sz w:val="11"/>
          <w:szCs w:val="11"/>
          <w:color w:val="auto"/>
        </w:rPr>
        <w:t>x One Key Recovery CD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140"/>
        <w:spacing w:after="0" w:line="134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x RS-</w:t>
      </w:r>
      <w:r>
        <w:rPr>
          <w:rFonts w:ascii="黑体" w:cs="黑体" w:eastAsia="黑体" w:hAnsi="黑体"/>
          <w:sz w:val="11"/>
          <w:szCs w:val="11"/>
          <w:color w:val="auto"/>
        </w:rPr>
        <w:t>232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cable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 </w:t>
      </w:r>
      <w:r>
        <w:rPr>
          <w:rFonts w:ascii="Arial" w:cs="Arial" w:eastAsia="Arial" w:hAnsi="Arial"/>
          <w:sz w:val="11"/>
          <w:szCs w:val="11"/>
          <w:color w:val="auto"/>
        </w:rPr>
        <w:t>x QIG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140"/>
        <w:spacing w:after="0" w:line="134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2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x SATA with power cable kit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 </w:t>
      </w:r>
      <w:r>
        <w:rPr>
          <w:rFonts w:ascii="Arial" w:cs="Arial" w:eastAsia="Arial" w:hAnsi="Arial"/>
          <w:sz w:val="11"/>
          <w:szCs w:val="11"/>
          <w:color w:val="auto"/>
        </w:rPr>
        <w:t>x Utility CD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110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28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Mobile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4700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EQ on-board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4820" w:type="dxa"/>
            <w:vAlign w:val="bottom"/>
            <w:gridSpan w:val="2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NANO-QM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  Processor with VGA/Dual HDMI/LVDS, Dual PCIe GbE, AMT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Mini,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Mobile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4400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E on-board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4820" w:type="dxa"/>
            <w:vAlign w:val="bottom"/>
            <w:gridSpan w:val="2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NANO-QM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  Processor with VGA/Dual HDMI/LVDS, Dual PCIe GbE, AMT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Mini,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nm Mobile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E on-board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4820" w:type="dxa"/>
            <w:vAlign w:val="bottom"/>
            <w:gridSpan w:val="2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NANO-QM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  Processor with VGA/Dual HDMI/LVDS,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nm Celeron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E on-board Processor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4820" w:type="dxa"/>
            <w:vAlign w:val="bottom"/>
            <w:gridSpan w:val="2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NANO-QM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 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W) with VGA/Dual HDMI/LVDS,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8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iRIS-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IPMI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adapter card with AST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BMC chip (W/O KVM over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IP function) for PCIe Mini socket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2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32000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32001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008600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Dual-port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mm.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8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Infineon TPM module, software management tool,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firmware v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1" w:lineRule="exact"/>
        <w:rPr>
          <w:sz w:val="24"/>
          <w:szCs w:val="24"/>
          <w:color w:val="auto"/>
        </w:rPr>
      </w:pPr>
    </w:p>
    <w:p>
      <w:pPr>
        <w:ind w:left="20"/>
        <w:spacing w:after="0" w:line="13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 xml:space="preserve">Note: Models with other CPUs not listed in the table are requested by MOQ - </w:t>
      </w:r>
      <w:r>
        <w:rPr>
          <w:rFonts w:ascii="黑体" w:cs="黑体" w:eastAsia="黑体" w:hAnsi="黑体"/>
          <w:sz w:val="11"/>
          <w:szCs w:val="11"/>
          <w:color w:val="auto"/>
        </w:rPr>
        <w:t>100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pcs/lot.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sectPr>
          <w:pgSz w:w="11900" w:h="16321" w:orient="portrait"/>
          <w:cols w:equalWidth="0" w:num="2">
            <w:col w:w="5820" w:space="260"/>
            <w:col w:w="5240"/>
          </w:cols>
          <w:pgMar w:left="0" w:top="132" w:right="586" w:bottom="0" w:gutter="0" w:footer="0" w:header="0"/>
          <w:type w:val="continuous"/>
        </w:sectPr>
      </w:pP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300"/>
        <w:spacing w:after="0" w:line="388" w:lineRule="exact"/>
        <w:tabs>
          <w:tab w:leader="none" w:pos="45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FFFFFF"/>
          <w:vertAlign w:val="superscript"/>
        </w:rPr>
        <w:t>1</w:t>
      </w:r>
      <w:r>
        <w:rPr>
          <w:rFonts w:ascii="Arial" w:cs="Arial" w:eastAsia="Arial" w:hAnsi="Arial"/>
          <w:sz w:val="32"/>
          <w:szCs w:val="32"/>
          <w:color w:val="FFFFFF"/>
          <w:vertAlign w:val="superscript"/>
        </w:rPr>
        <w:t>-</w:t>
      </w:r>
      <w:r>
        <w:rPr>
          <w:rFonts w:ascii="黑体" w:cs="黑体" w:eastAsia="黑体" w:hAnsi="黑体"/>
          <w:sz w:val="32"/>
          <w:szCs w:val="32"/>
          <w:color w:val="FFFFFF"/>
          <w:vertAlign w:val="superscript"/>
        </w:rPr>
        <w:t>109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FFFFFF"/>
        </w:rPr>
        <w:t>NANO-SE-i</w:t>
      </w:r>
      <w:r>
        <w:rPr>
          <w:rFonts w:ascii="黑体" w:cs="黑体" w:eastAsia="黑体" w:hAnsi="黑体"/>
          <w:sz w:val="16"/>
          <w:szCs w:val="16"/>
          <w:color w:val="FFFFFF"/>
        </w:rPr>
        <w:t>1</w:t>
      </w:r>
      <w:r>
        <w:rPr>
          <w:rFonts w:ascii="Arial" w:cs="Arial" w:eastAsia="Arial" w:hAnsi="Arial"/>
          <w:sz w:val="16"/>
          <w:szCs w:val="16"/>
          <w:color w:val="FFFFFF"/>
        </w:rPr>
        <w:t>/NANO-KBN-i</w:t>
      </w:r>
      <w:r>
        <w:rPr>
          <w:rFonts w:ascii="黑体" w:cs="黑体" w:eastAsia="黑体" w:hAnsi="黑体"/>
          <w:sz w:val="16"/>
          <w:szCs w:val="16"/>
          <w:color w:val="FFFFFF"/>
        </w:rPr>
        <w:t>1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2018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321" w:orient="portrait"/>
      <w:cols w:equalWidth="0" w:num="1">
        <w:col w:w="11320"/>
      </w:cols>
      <w:pgMar w:left="0" w:top="132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»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&amp;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2019-11-19T09:42:49Z</dcterms:created>
  <dcterms:modified xsi:type="dcterms:W3CDTF">2019-11-19T09:42:49Z</dcterms:modified>
</cp:coreProperties>
</file>