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149860</wp:posOffset>
            </wp:positionH>
            <wp:positionV relativeFrom="paragraph">
              <wp:posOffset>151765</wp:posOffset>
            </wp:positionV>
            <wp:extent cx="6493510" cy="4902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tabs>
          <w:tab w:leader="none" w:pos="42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RACK-</w:t>
      </w:r>
      <w:r>
        <w:rPr>
          <w:rFonts w:ascii="黑体" w:cs="黑体" w:eastAsia="黑体" w:hAnsi="黑体"/>
          <w:sz w:val="56"/>
          <w:szCs w:val="56"/>
          <w:color w:val="auto"/>
        </w:rPr>
        <w:t>3000</w:t>
      </w:r>
      <w:r>
        <w:rPr>
          <w:rFonts w:ascii="Arial" w:cs="Arial" w:eastAsia="Arial" w:hAnsi="Arial"/>
          <w:sz w:val="56"/>
          <w:szCs w:val="56"/>
          <w:color w:val="auto"/>
        </w:rPr>
        <w:t>G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4</w:t>
      </w:r>
      <w:r>
        <w:rPr>
          <w:rFonts w:ascii="Arial" w:cs="Arial" w:eastAsia="Arial" w:hAnsi="Arial"/>
          <w:sz w:val="15"/>
          <w:szCs w:val="15"/>
          <w:color w:val="auto"/>
        </w:rPr>
        <w:t>U</w:t>
      </w:r>
      <w:r>
        <w:rPr>
          <w:rFonts w:ascii="黑体" w:cs="黑体" w:eastAsia="黑体" w:hAnsi="黑体"/>
          <w:sz w:val="15"/>
          <w:szCs w:val="15"/>
          <w:color w:val="auto"/>
        </w:rPr>
        <w:t xml:space="preserve"> 14个插槽全长卡 机架式机箱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3865245</wp:posOffset>
            </wp:positionH>
            <wp:positionV relativeFrom="paragraph">
              <wp:posOffset>332105</wp:posOffset>
            </wp:positionV>
            <wp:extent cx="2136140" cy="8807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ind w:left="340"/>
        <w:spacing w:after="0" w:line="182" w:lineRule="exact"/>
        <w:tabs>
          <w:tab w:leader="none" w:pos="1460" w:val="left"/>
          <w:tab w:leader="none" w:pos="2420" w:val="left"/>
          <w:tab w:leader="none" w:pos="332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5"/>
          <w:szCs w:val="15"/>
          <w:color w:val="auto"/>
        </w:rPr>
        <w:t>重启键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电源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LED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HDD LED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4"/>
          <w:szCs w:val="14"/>
          <w:color w:val="auto"/>
        </w:rPr>
        <w:t>前置式 3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5”或 3</w:t>
      </w:r>
      <w:r>
        <w:rPr>
          <w:rFonts w:ascii="Arial" w:cs="Arial" w:eastAsia="Arial" w:hAnsi="Arial"/>
          <w:sz w:val="14"/>
          <w:szCs w:val="14"/>
          <w:color w:val="auto"/>
        </w:rPr>
        <w:t>.</w:t>
      </w:r>
      <w:r>
        <w:rPr>
          <w:rFonts w:ascii="黑体" w:cs="黑体" w:eastAsia="黑体" w:hAnsi="黑体"/>
          <w:sz w:val="14"/>
          <w:szCs w:val="14"/>
          <w:color w:val="auto"/>
        </w:rPr>
        <w:t>5” 硬盘支架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447040</wp:posOffset>
            </wp:positionH>
            <wp:positionV relativeFrom="paragraph">
              <wp:posOffset>-36830</wp:posOffset>
            </wp:positionV>
            <wp:extent cx="3057525" cy="13550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7340"/>
        <w:spacing w:after="0" w:line="18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RACK-</w:t>
      </w:r>
      <w:r>
        <w:rPr>
          <w:rFonts w:ascii="黑体" w:cs="黑体" w:eastAsia="黑体" w:hAnsi="黑体"/>
          <w:sz w:val="15"/>
          <w:szCs w:val="15"/>
          <w:color w:val="auto"/>
        </w:rPr>
        <w:t>3000</w:t>
      </w:r>
      <w:r>
        <w:rPr>
          <w:rFonts w:ascii="Arial" w:cs="Arial" w:eastAsia="Arial" w:hAnsi="Arial"/>
          <w:sz w:val="15"/>
          <w:szCs w:val="15"/>
          <w:color w:val="auto"/>
        </w:rPr>
        <w:t>GBATX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3521710</wp:posOffset>
            </wp:positionH>
            <wp:positionV relativeFrom="paragraph">
              <wp:posOffset>44450</wp:posOffset>
            </wp:positionV>
            <wp:extent cx="3099435" cy="7493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2" w:lineRule="exact"/>
        <w:rPr>
          <w:sz w:val="24"/>
          <w:szCs w:val="24"/>
          <w:color w:val="auto"/>
        </w:rPr>
      </w:pPr>
    </w:p>
    <w:tbl>
      <w:tblPr>
        <w:tblLayout w:type="fixed"/>
        <w:tblInd w:w="28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96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5"/>
                <w:szCs w:val="15"/>
                <w:color w:val="auto"/>
              </w:rPr>
              <w:t>电源开关</w:t>
            </w:r>
          </w:p>
        </w:tc>
        <w:tc>
          <w:tcPr>
            <w:tcW w:w="1000" w:type="dxa"/>
            <w:vAlign w:val="bottom"/>
          </w:tcPr>
          <w:p>
            <w:pPr>
              <w:ind w:left="3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5"/>
                <w:szCs w:val="15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5"/>
                <w:szCs w:val="15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5"/>
                <w:szCs w:val="15"/>
                <w:color w:val="auto"/>
                <w:w w:val="98"/>
              </w:rPr>
              <w:t>25”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172085</wp:posOffset>
                </wp:positionV>
                <wp:extent cx="2520315" cy="17970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315" cy="179705"/>
                        </a:xfrm>
                        <a:prstGeom prst="rect">
                          <a:avLst/>
                        </a:prstGeom>
                        <a:solidFill>
                          <a:srgbClr val="0C338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1.25pt;margin-top:13.55pt;width:198.45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C3388" stroked="f"/>
            </w:pict>
          </mc:Fallback>
        </mc:AlternateConten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ind w:left="174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产品包装中不包含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CD-ROM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兼容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ATX </w:t>
      </w:r>
      <w:r>
        <w:rPr>
          <w:rFonts w:ascii="黑体" w:cs="黑体" w:eastAsia="黑体" w:hAnsi="黑体"/>
          <w:sz w:val="16"/>
          <w:szCs w:val="16"/>
          <w:color w:val="auto"/>
        </w:rPr>
        <w:t>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microATX </w:t>
      </w:r>
      <w:r>
        <w:rPr>
          <w:rFonts w:ascii="黑体" w:cs="黑体" w:eastAsia="黑体" w:hAnsi="黑体"/>
          <w:sz w:val="16"/>
          <w:szCs w:val="16"/>
          <w:color w:val="auto"/>
        </w:rPr>
        <w:t>主板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5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25”和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5”驱动器</w:t>
      </w:r>
    </w:p>
    <w:p>
      <w:pPr>
        <w:spacing w:after="0" w:line="42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8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cm </w:t>
      </w:r>
      <w:r>
        <w:rPr>
          <w:rFonts w:ascii="黑体" w:cs="黑体" w:eastAsia="黑体" w:hAnsi="黑体"/>
          <w:sz w:val="16"/>
          <w:szCs w:val="16"/>
          <w:color w:val="auto"/>
        </w:rPr>
        <w:t>冷却风扇</w:t>
      </w:r>
    </w:p>
    <w:p>
      <w:pPr>
        <w:spacing w:after="0" w:line="34" w:lineRule="exact"/>
        <w:rPr>
          <w:rFonts w:ascii="Arial Narrow" w:cs="Arial Narrow" w:eastAsia="Arial Narrow" w:hAnsi="Arial Narrow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前面板带锁设置防止未授权访问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51435</wp:posOffset>
            </wp:positionV>
            <wp:extent cx="3162300" cy="31286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2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5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"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front-accessible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"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or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front-accessible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HDD or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 for 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00" w:type="dxa"/>
            <w:vAlign w:val="bottom"/>
            <w:vMerge w:val="restart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 for RACK-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 ~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 Narrow" w:cs="Arial Narrow" w:eastAsia="Arial Narrow" w:hAnsi="Arial Narrow"/>
                <w:sz w:val="12"/>
                <w:szCs w:val="12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白色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/B: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330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431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150495</wp:posOffset>
            </wp:positionH>
            <wp:positionV relativeFrom="paragraph">
              <wp:posOffset>49530</wp:posOffset>
            </wp:positionV>
            <wp:extent cx="3157220" cy="10693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4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14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1140" w:type="dxa"/>
            <w:vAlign w:val="bottom"/>
          </w:tcPr>
          <w:p>
            <w:pPr>
              <w:ind w:left="9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描述</w:t>
            </w:r>
          </w:p>
        </w:tc>
      </w:tr>
    </w:tbl>
    <w:p>
      <w:pPr>
        <w:spacing w:after="0" w:line="183" w:lineRule="exact"/>
        <w:rPr>
          <w:sz w:val="24"/>
          <w:szCs w:val="24"/>
          <w:color w:val="auto"/>
        </w:rPr>
      </w:pPr>
    </w:p>
    <w:p>
      <w:pPr>
        <w:ind w:left="24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</w:t>
      </w:r>
      <w:r>
        <w:rPr>
          <w:rFonts w:ascii="黑体" w:cs="黑体" w:eastAsia="黑体" w:hAnsi="黑体"/>
          <w:sz w:val="12"/>
          <w:szCs w:val="12"/>
          <w:color w:val="auto"/>
        </w:rPr>
        <w:t>14</w:t>
      </w:r>
      <w:r>
        <w:rPr>
          <w:rFonts w:ascii="Arial" w:cs="Arial" w:eastAsia="Arial" w:hAnsi="Arial"/>
          <w:sz w:val="12"/>
          <w:szCs w:val="12"/>
          <w:color w:val="auto"/>
        </w:rPr>
        <w:t>-slot rackmount chassis, (black/white),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420" w:right="300" w:hanging="2040"/>
        <w:spacing w:after="0" w:line="159" w:lineRule="exact"/>
        <w:tabs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3000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-R</w:t>
      </w:r>
      <w:r>
        <w:rPr>
          <w:rFonts w:ascii="黑体" w:cs="黑体" w:eastAsia="黑体" w:hAnsi="黑体"/>
          <w:sz w:val="12"/>
          <w:szCs w:val="12"/>
          <w:color w:val="auto"/>
        </w:rPr>
        <w:t>21</w:t>
      </w:r>
      <w:r>
        <w:rPr>
          <w:rFonts w:ascii="Arial" w:cs="Arial" w:eastAsia="Arial" w:hAnsi="Arial"/>
          <w:sz w:val="12"/>
          <w:szCs w:val="12"/>
          <w:color w:val="auto"/>
        </w:rPr>
        <w:t>/A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 xml:space="preserve">2 </w:t>
      </w:r>
      <w:r>
        <w:rPr>
          <w:rFonts w:ascii="Arial" w:cs="Arial" w:eastAsia="Arial" w:hAnsi="Arial"/>
          <w:sz w:val="12"/>
          <w:szCs w:val="12"/>
          <w:color w:val="auto"/>
        </w:rPr>
        <w:t>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8 </w:t>
      </w:r>
      <w:r>
        <w:rPr>
          <w:rFonts w:ascii="Arial" w:cs="Arial" w:eastAsia="Arial" w:hAnsi="Arial"/>
          <w:sz w:val="12"/>
          <w:szCs w:val="12"/>
          <w:color w:val="auto"/>
        </w:rPr>
        <w:t>cm fan, with ACE-A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B-R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10 </w:t>
      </w:r>
      <w:r>
        <w:rPr>
          <w:rFonts w:ascii="Arial" w:cs="Arial" w:eastAsia="Arial" w:hAnsi="Arial"/>
          <w:sz w:val="12"/>
          <w:szCs w:val="12"/>
          <w:color w:val="auto"/>
        </w:rPr>
        <w:t>(</w:t>
      </w:r>
      <w:r>
        <w:rPr>
          <w:rFonts w:ascii="黑体" w:cs="黑体" w:eastAsia="黑体" w:hAnsi="黑体"/>
          <w:sz w:val="12"/>
          <w:szCs w:val="12"/>
          <w:color w:val="auto"/>
        </w:rPr>
        <w:t>300</w:t>
      </w:r>
      <w:r>
        <w:rPr>
          <w:rFonts w:ascii="Arial" w:cs="Arial" w:eastAsia="Arial" w:hAnsi="Arial"/>
          <w:sz w:val="12"/>
          <w:szCs w:val="12"/>
          <w:color w:val="auto"/>
        </w:rPr>
        <w:t>W ATX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 </w:t>
      </w:r>
      <w:r>
        <w:rPr>
          <w:rFonts w:ascii="Arial" w:cs="Arial" w:eastAsia="Arial" w:hAnsi="Arial"/>
          <w:sz w:val="12"/>
          <w:szCs w:val="12"/>
          <w:color w:val="auto"/>
        </w:rPr>
        <w:t>model), RoHS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242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U ATX motherboard rackmount chassis, (black/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420" w:right="160" w:hanging="2040"/>
        <w:spacing w:after="0" w:line="159" w:lineRule="exact"/>
        <w:tabs>
          <w:tab w:leader="none" w:pos="24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3000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ATX-R</w:t>
      </w:r>
      <w:r>
        <w:rPr>
          <w:rFonts w:ascii="黑体" w:cs="黑体" w:eastAsia="黑体" w:hAnsi="黑体"/>
          <w:sz w:val="12"/>
          <w:szCs w:val="12"/>
          <w:color w:val="auto"/>
        </w:rPr>
        <w:t>21</w:t>
      </w:r>
      <w:r>
        <w:rPr>
          <w:rFonts w:ascii="Arial" w:cs="Arial" w:eastAsia="Arial" w:hAnsi="Arial"/>
          <w:sz w:val="12"/>
          <w:szCs w:val="12"/>
          <w:color w:val="auto"/>
        </w:rPr>
        <w:t>/A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 xml:space="preserve">white),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</w:t>
      </w:r>
      <w:r>
        <w:rPr>
          <w:rFonts w:ascii="黑体" w:cs="黑体" w:eastAsia="黑体" w:hAnsi="黑体"/>
          <w:sz w:val="12"/>
          <w:szCs w:val="12"/>
          <w:color w:val="auto"/>
        </w:rPr>
        <w:t>8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cm fan, with ACE-A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B-R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</w:t>
      </w:r>
      <w:r>
        <w:rPr>
          <w:rFonts w:ascii="黑体" w:cs="黑体" w:eastAsia="黑体" w:hAnsi="黑体"/>
          <w:sz w:val="12"/>
          <w:szCs w:val="12"/>
          <w:color w:val="auto"/>
        </w:rPr>
        <w:t>300</w:t>
      </w:r>
      <w:r>
        <w:rPr>
          <w:rFonts w:ascii="Arial" w:cs="Arial" w:eastAsia="Arial" w:hAnsi="Arial"/>
          <w:sz w:val="12"/>
          <w:szCs w:val="12"/>
          <w:color w:val="auto"/>
        </w:rPr>
        <w:t>W ATX model), RoHS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ind w:left="280"/>
        <w:spacing w:after="0" w:line="158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77470" cy="838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20" cy="76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2"/>
          <w:szCs w:val="12"/>
          <w:color w:val="auto"/>
        </w:rPr>
        <w:t xml:space="preserve"> 颜色 </w:t>
      </w:r>
      <w:r>
        <w:rPr>
          <w:rFonts w:ascii="Arial" w:cs="Arial" w:eastAsia="Arial" w:hAnsi="Arial"/>
          <w:sz w:val="12"/>
          <w:szCs w:val="12"/>
          <w:color w:val="auto"/>
        </w:rPr>
        <w:t>Code: B-</w:t>
      </w:r>
      <w:r>
        <w:rPr>
          <w:rFonts w:ascii="黑体" w:cs="黑体" w:eastAsia="黑体" w:hAnsi="黑体"/>
          <w:sz w:val="12"/>
          <w:szCs w:val="12"/>
          <w:color w:val="auto"/>
        </w:rPr>
        <w:t xml:space="preserve">黑色 </w:t>
      </w:r>
      <w:r>
        <w:rPr>
          <w:rFonts w:ascii="Arial" w:cs="Arial" w:eastAsia="Arial" w:hAnsi="Arial"/>
          <w:sz w:val="12"/>
          <w:szCs w:val="12"/>
          <w:color w:val="auto"/>
        </w:rPr>
        <w:t>W-</w:t>
      </w:r>
      <w:r>
        <w:rPr>
          <w:rFonts w:ascii="黑体" w:cs="黑体" w:eastAsia="黑体" w:hAnsi="黑体"/>
          <w:sz w:val="12"/>
          <w:szCs w:val="12"/>
          <w:color w:val="auto"/>
        </w:rPr>
        <w:t>白色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-15875</wp:posOffset>
                </wp:positionV>
                <wp:extent cx="7747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5pt,-1.2499pt" to="20.25pt,-1.2499pt" o:allowincell="f" strokecolor="#000000" strokeweight="0.6009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1060"/>
        <w:spacing w:after="0" w:line="182" w:lineRule="exact"/>
        <w:tabs>
          <w:tab w:leader="none" w:pos="33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RACK-</w:t>
      </w:r>
      <w:r>
        <w:rPr>
          <w:rFonts w:ascii="黑体" w:cs="黑体" w:eastAsia="黑体" w:hAnsi="黑体"/>
          <w:sz w:val="15"/>
          <w:szCs w:val="15"/>
          <w:color w:val="auto"/>
        </w:rPr>
        <w:t>3000</w:t>
      </w:r>
      <w:r>
        <w:rPr>
          <w:rFonts w:ascii="Arial" w:cs="Arial" w:eastAsia="Arial" w:hAnsi="Arial"/>
          <w:sz w:val="15"/>
          <w:szCs w:val="15"/>
          <w:color w:val="auto"/>
        </w:rPr>
        <w:t>GW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</w:rPr>
        <w:t>RACK-</w:t>
      </w:r>
      <w:r>
        <w:rPr>
          <w:rFonts w:ascii="黑体" w:cs="黑体" w:eastAsia="黑体" w:hAnsi="黑体"/>
          <w:sz w:val="15"/>
          <w:szCs w:val="15"/>
          <w:color w:val="auto"/>
        </w:rPr>
        <w:t>3000</w:t>
      </w:r>
      <w:r>
        <w:rPr>
          <w:rFonts w:ascii="Arial" w:cs="Arial" w:eastAsia="Arial" w:hAnsi="Arial"/>
          <w:sz w:val="15"/>
          <w:szCs w:val="15"/>
          <w:color w:val="auto"/>
        </w:rPr>
        <w:t>GB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50165</wp:posOffset>
            </wp:positionV>
            <wp:extent cx="3162300" cy="18853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8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7" w:lineRule="exact"/>
        <w:rPr>
          <w:sz w:val="24"/>
          <w:szCs w:val="24"/>
          <w:color w:val="auto"/>
        </w:rPr>
      </w:pPr>
    </w:p>
    <w:p>
      <w:pPr>
        <w:ind w:left="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40005</wp:posOffset>
            </wp:positionV>
            <wp:extent cx="3172460" cy="20662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06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1160" w:type="dxa"/>
            <w:vAlign w:val="bottom"/>
            <w:tcBorders>
              <w:top w:val="single" w:sz="8" w:color="7ECEF4"/>
              <w:left w:val="single" w:sz="8" w:color="7ECEF4"/>
              <w:bottom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60" w:type="dxa"/>
            <w:vAlign w:val="bottom"/>
            <w:tcBorders>
              <w:top w:val="single" w:sz="8" w:color="7ECEF4"/>
              <w:bottom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SBC Type</w:t>
            </w:r>
          </w:p>
        </w:tc>
        <w:tc>
          <w:tcPr>
            <w:tcW w:w="420" w:type="dxa"/>
            <w:vAlign w:val="bottom"/>
            <w:tcBorders>
              <w:top w:val="single" w:sz="8" w:color="7ECEF4"/>
              <w:bottom w:val="single" w:sz="8" w:color="7ECEF4"/>
              <w:right w:val="single" w:sz="8" w:color="7ECEF4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</w:t>
            </w:r>
          </w:p>
        </w:tc>
        <w:tc>
          <w:tcPr>
            <w:tcW w:w="420" w:type="dxa"/>
            <w:vAlign w:val="bottom"/>
            <w:tcBorders>
              <w:top w:val="single" w:sz="8" w:color="7ECEF4"/>
              <w:bottom w:val="single" w:sz="8" w:color="7ECEF4"/>
              <w:right w:val="single" w:sz="8" w:color="7ECEF4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440" w:type="dxa"/>
            <w:vAlign w:val="bottom"/>
            <w:tcBorders>
              <w:top w:val="single" w:sz="8" w:color="7ECEF4"/>
              <w:bottom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PCIX</w:t>
            </w:r>
          </w:p>
        </w:tc>
        <w:tc>
          <w:tcPr>
            <w:tcW w:w="280" w:type="dxa"/>
            <w:vAlign w:val="bottom"/>
            <w:tcBorders>
              <w:top w:val="single" w:sz="8" w:color="7ECEF4"/>
              <w:bottom w:val="single" w:sz="8" w:color="7ECEF4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7ECEF4"/>
              <w:bottom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PCle</w:t>
            </w:r>
          </w:p>
        </w:tc>
        <w:tc>
          <w:tcPr>
            <w:tcW w:w="320" w:type="dxa"/>
            <w:vAlign w:val="bottom"/>
            <w:tcBorders>
              <w:top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7ECEF4"/>
              <w:bottom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2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7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SD-RS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4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PX-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PX-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PXE-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SD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PXE-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SPXE-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12</w:t>
            </w: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7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7" w:lineRule="exact"/>
        <w:rPr>
          <w:sz w:val="24"/>
          <w:szCs w:val="24"/>
          <w:color w:val="auto"/>
        </w:rPr>
      </w:pPr>
    </w:p>
    <w:p>
      <w:pPr>
        <w:ind w:left="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40005</wp:posOffset>
            </wp:positionV>
            <wp:extent cx="3184525" cy="10439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功率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935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AL-RS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ACE-T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ATX Redundant</w:t>
            </w: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AP-RS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 w:right="16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RACK-</w:t>
      </w:r>
      <w:r>
        <w:rPr>
          <w:rFonts w:ascii="黑体" w:cs="黑体" w:eastAsia="黑体" w:hAnsi="黑体"/>
          <w:sz w:val="12"/>
          <w:szCs w:val="12"/>
          <w:color w:val="auto"/>
        </w:rPr>
        <w:t>3000</w:t>
      </w:r>
      <w:r>
        <w:rPr>
          <w:rFonts w:ascii="Arial" w:cs="Arial" w:eastAsia="Arial" w:hAnsi="Arial"/>
          <w:sz w:val="12"/>
          <w:szCs w:val="12"/>
          <w:color w:val="auto"/>
        </w:rPr>
        <w:t>G supports single PS/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PSU. For more IEI PSU models, please refer to section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or visit www.ieiworld.com.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100965</wp:posOffset>
            </wp:positionV>
            <wp:extent cx="7560310" cy="3206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140" w:space="320"/>
            <w:col w:w="526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RACK-</w:t>
      </w:r>
      <w:r>
        <w:rPr>
          <w:rFonts w:ascii="黑体" w:cs="黑体" w:eastAsia="黑体" w:hAnsi="黑体"/>
          <w:sz w:val="16"/>
          <w:szCs w:val="16"/>
          <w:color w:val="FFFFFF"/>
        </w:rPr>
        <w:t>3000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2019-11-19T10:34:11Z</dcterms:created>
  <dcterms:modified xsi:type="dcterms:W3CDTF">2019-11-19T10:34:11Z</dcterms:modified>
</cp:coreProperties>
</file>